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69D2" w:rsidRDefault="001769D2">
      <w:pPr>
        <w:jc w:val="center"/>
        <w:rPr>
          <w:rFonts w:ascii="宋体" w:hAnsi="宋体"/>
          <w:b/>
          <w:color w:val="000000"/>
          <w:sz w:val="48"/>
        </w:rPr>
      </w:pPr>
    </w:p>
    <w:p w:rsidR="001769D2" w:rsidRDefault="001769D2">
      <w:pPr>
        <w:jc w:val="center"/>
        <w:rPr>
          <w:rFonts w:ascii="宋体" w:hAnsi="宋体"/>
          <w:b/>
          <w:color w:val="000000"/>
          <w:sz w:val="48"/>
        </w:rPr>
      </w:pPr>
    </w:p>
    <w:p w:rsidR="001769D2" w:rsidRDefault="00D83483">
      <w:pPr>
        <w:adjustRightInd w:val="0"/>
        <w:snapToGrid w:val="0"/>
        <w:jc w:val="center"/>
        <w:textAlignment w:val="baseline"/>
        <w:rPr>
          <w:rFonts w:ascii="黑体" w:eastAsia="黑体" w:hAnsi="黑体"/>
          <w:b/>
          <w:color w:val="000000"/>
          <w:sz w:val="52"/>
          <w:szCs w:val="52"/>
        </w:rPr>
      </w:pPr>
      <w:r>
        <w:rPr>
          <w:rFonts w:ascii="黑体" w:eastAsia="黑体" w:hAnsi="黑体" w:hint="eastAsia"/>
          <w:b/>
          <w:color w:val="000000"/>
          <w:sz w:val="52"/>
          <w:szCs w:val="52"/>
        </w:rPr>
        <w:t>无锡健特药业有限公司</w:t>
      </w:r>
      <w:r>
        <w:rPr>
          <w:rFonts w:ascii="黑体" w:eastAsia="黑体" w:hAnsi="黑体"/>
          <w:b/>
          <w:color w:val="000000"/>
          <w:sz w:val="52"/>
          <w:szCs w:val="52"/>
        </w:rPr>
        <w:br/>
      </w:r>
      <w:r>
        <w:rPr>
          <w:rFonts w:ascii="黑体" w:eastAsia="黑体" w:hAnsi="黑体" w:hint="eastAsia"/>
          <w:b/>
          <w:color w:val="000000"/>
          <w:sz w:val="52"/>
          <w:szCs w:val="52"/>
        </w:rPr>
        <w:t>原辅料及系列包装材料采购</w:t>
      </w:r>
    </w:p>
    <w:p w:rsidR="001769D2" w:rsidRDefault="001769D2">
      <w:pPr>
        <w:jc w:val="center"/>
        <w:rPr>
          <w:rFonts w:ascii="楷体_GB2312" w:eastAsia="楷体_GB2312"/>
          <w:b/>
          <w:color w:val="000000"/>
          <w:sz w:val="52"/>
          <w:szCs w:val="52"/>
        </w:rPr>
      </w:pPr>
    </w:p>
    <w:p w:rsidR="001769D2" w:rsidRDefault="001769D2">
      <w:pPr>
        <w:jc w:val="center"/>
        <w:rPr>
          <w:rFonts w:ascii="楷体_GB2312" w:eastAsia="楷体_GB2312"/>
          <w:b/>
          <w:color w:val="000000"/>
          <w:sz w:val="72"/>
        </w:rPr>
      </w:pPr>
    </w:p>
    <w:p w:rsidR="001769D2" w:rsidRDefault="00D83483">
      <w:pPr>
        <w:jc w:val="center"/>
        <w:rPr>
          <w:rFonts w:ascii="楷体_GB2312" w:eastAsia="楷体_GB2312"/>
          <w:b/>
          <w:color w:val="000000"/>
          <w:sz w:val="72"/>
        </w:rPr>
      </w:pPr>
      <w:r>
        <w:rPr>
          <w:rFonts w:ascii="楷体_GB2312" w:eastAsia="楷体_GB2312" w:hint="eastAsia"/>
          <w:b/>
          <w:color w:val="000000"/>
          <w:sz w:val="72"/>
        </w:rPr>
        <w:t>招标文件</w:t>
      </w:r>
    </w:p>
    <w:p w:rsidR="001769D2" w:rsidRDefault="001769D2" w:rsidP="008170C4">
      <w:pPr>
        <w:spacing w:beforeLines="100" w:line="360" w:lineRule="auto"/>
        <w:jc w:val="center"/>
        <w:rPr>
          <w:rFonts w:ascii="楷体_GB2312" w:eastAsia="楷体_GB2312"/>
          <w:b/>
          <w:sz w:val="52"/>
          <w:szCs w:val="52"/>
        </w:rPr>
      </w:pPr>
    </w:p>
    <w:p w:rsidR="001769D2" w:rsidRDefault="00D83483">
      <w:pPr>
        <w:rPr>
          <w:rFonts w:eastAsia="宋体"/>
          <w:sz w:val="32"/>
          <w:szCs w:val="32"/>
        </w:rPr>
      </w:pPr>
      <w:bookmarkStart w:id="0" w:name="_Toc213127775"/>
      <w:r>
        <w:rPr>
          <w:rFonts w:hint="eastAsia"/>
          <w:sz w:val="32"/>
          <w:szCs w:val="32"/>
        </w:rPr>
        <w:t>标书编号：</w:t>
      </w:r>
      <w:r w:rsidRPr="008170C4">
        <w:rPr>
          <w:rFonts w:hint="eastAsia"/>
          <w:b/>
          <w:sz w:val="32"/>
          <w:szCs w:val="32"/>
        </w:rPr>
        <w:t>JT-19012</w:t>
      </w:r>
    </w:p>
    <w:p w:rsidR="001769D2" w:rsidRDefault="00D83483">
      <w:pPr>
        <w:rPr>
          <w:rFonts w:eastAsia="宋体"/>
          <w:sz w:val="32"/>
          <w:szCs w:val="32"/>
        </w:rPr>
      </w:pPr>
      <w:r>
        <w:rPr>
          <w:rFonts w:hint="eastAsia"/>
          <w:sz w:val="32"/>
          <w:szCs w:val="32"/>
        </w:rPr>
        <w:t>招标名称：</w:t>
      </w:r>
      <w:r w:rsidR="00334ED6" w:rsidRPr="008170C4">
        <w:rPr>
          <w:rFonts w:hint="eastAsia"/>
          <w:sz w:val="30"/>
          <w:szCs w:val="30"/>
        </w:rPr>
        <w:t>量杯和塑料瓶</w:t>
      </w:r>
    </w:p>
    <w:p w:rsidR="001769D2" w:rsidRDefault="00D83483">
      <w:pPr>
        <w:rPr>
          <w:sz w:val="32"/>
          <w:szCs w:val="32"/>
        </w:rPr>
      </w:pPr>
      <w:r>
        <w:rPr>
          <w:rFonts w:hint="eastAsia"/>
          <w:sz w:val="32"/>
          <w:szCs w:val="32"/>
        </w:rPr>
        <w:t>招标单位：无锡健特药业有限公司</w:t>
      </w:r>
    </w:p>
    <w:p w:rsidR="001769D2" w:rsidRDefault="001769D2">
      <w:pPr>
        <w:ind w:firstLineChars="1100" w:firstLine="3534"/>
        <w:rPr>
          <w:rFonts w:ascii="楷体_GB2312" w:eastAsia="楷体_GB2312"/>
          <w:b/>
          <w:color w:val="000000"/>
          <w:sz w:val="32"/>
        </w:rPr>
      </w:pPr>
    </w:p>
    <w:p w:rsidR="001769D2" w:rsidRDefault="001769D2">
      <w:pPr>
        <w:ind w:firstLineChars="1100" w:firstLine="3534"/>
        <w:rPr>
          <w:rFonts w:ascii="楷体_GB2312" w:eastAsia="楷体_GB2312"/>
          <w:b/>
          <w:color w:val="000000"/>
          <w:sz w:val="32"/>
        </w:rPr>
      </w:pPr>
    </w:p>
    <w:p w:rsidR="001769D2" w:rsidRDefault="00D83483">
      <w:pPr>
        <w:ind w:firstLineChars="1100" w:firstLine="3534"/>
        <w:rPr>
          <w:rFonts w:ascii="楷体_GB2312" w:eastAsia="楷体_GB2312"/>
          <w:b/>
          <w:color w:val="000000"/>
          <w:sz w:val="32"/>
        </w:rPr>
        <w:sectPr w:rsidR="001769D2">
          <w:headerReference w:type="default" r:id="rId8"/>
          <w:pgSz w:w="11906" w:h="16838"/>
          <w:pgMar w:top="1560" w:right="1531" w:bottom="1134" w:left="1531" w:header="851" w:footer="850" w:gutter="0"/>
          <w:pgNumType w:start="1"/>
          <w:cols w:space="720"/>
          <w:docGrid w:type="lines" w:linePitch="312"/>
        </w:sectPr>
      </w:pPr>
      <w:r>
        <w:rPr>
          <w:rFonts w:ascii="楷体_GB2312" w:eastAsia="楷体_GB2312" w:hint="eastAsia"/>
          <w:b/>
          <w:color w:val="000000"/>
          <w:sz w:val="32"/>
        </w:rPr>
        <w:t>2019年6月</w:t>
      </w:r>
    </w:p>
    <w:p w:rsidR="001769D2" w:rsidRDefault="00D83483">
      <w:pPr>
        <w:jc w:val="center"/>
        <w:rPr>
          <w:rFonts w:ascii="黑体" w:eastAsia="黑体"/>
          <w:b/>
          <w:sz w:val="30"/>
        </w:rPr>
      </w:pPr>
      <w:r>
        <w:rPr>
          <w:rFonts w:ascii="黑体" w:eastAsia="黑体" w:hint="eastAsia"/>
          <w:b/>
          <w:sz w:val="30"/>
        </w:rPr>
        <w:lastRenderedPageBreak/>
        <w:t>第一章  投标人须知</w:t>
      </w:r>
      <w:bookmarkEnd w:id="0"/>
    </w:p>
    <w:p w:rsidR="001769D2" w:rsidRDefault="00D83483">
      <w:pPr>
        <w:adjustRightInd w:val="0"/>
        <w:snapToGrid w:val="0"/>
        <w:outlineLvl w:val="1"/>
        <w:rPr>
          <w:rFonts w:ascii="黑体" w:eastAsia="黑体"/>
          <w:b/>
          <w:sz w:val="28"/>
        </w:rPr>
      </w:pPr>
      <w:bookmarkStart w:id="1" w:name="_Toc213127776"/>
      <w:r>
        <w:rPr>
          <w:rFonts w:ascii="黑体" w:eastAsia="黑体" w:hint="eastAsia"/>
          <w:b/>
          <w:sz w:val="28"/>
        </w:rPr>
        <w:t>一、总则</w:t>
      </w:r>
      <w:bookmarkEnd w:id="1"/>
    </w:p>
    <w:p w:rsidR="001769D2" w:rsidRDefault="00D83483">
      <w:pPr>
        <w:adjustRightInd w:val="0"/>
        <w:snapToGrid w:val="0"/>
        <w:ind w:firstLineChars="196" w:firstLine="472"/>
        <w:outlineLvl w:val="1"/>
        <w:rPr>
          <w:rFonts w:ascii="黑体" w:eastAsia="黑体"/>
          <w:b/>
          <w:sz w:val="24"/>
        </w:rPr>
      </w:pPr>
      <w:bookmarkStart w:id="2" w:name="_Toc213127777"/>
      <w:r>
        <w:rPr>
          <w:rFonts w:ascii="黑体" w:eastAsia="黑体" w:hint="eastAsia"/>
          <w:b/>
          <w:sz w:val="24"/>
        </w:rPr>
        <w:t>1.项目概况与定义</w:t>
      </w:r>
      <w:bookmarkEnd w:id="2"/>
    </w:p>
    <w:p w:rsidR="001769D2" w:rsidRDefault="00D83483">
      <w:pPr>
        <w:rPr>
          <w:rFonts w:ascii="新宋体" w:eastAsia="新宋体" w:hAnsi="新宋体" w:cs="宋体"/>
          <w:kern w:val="0"/>
          <w:sz w:val="24"/>
        </w:rPr>
      </w:pPr>
      <w:r>
        <w:rPr>
          <w:rFonts w:ascii="新宋体" w:eastAsia="新宋体" w:hAnsi="新宋体" w:cs="宋体" w:hint="eastAsia"/>
          <w:kern w:val="0"/>
          <w:sz w:val="24"/>
        </w:rPr>
        <w:t>1.1 项目名称：</w:t>
      </w:r>
      <w:r w:rsidR="009558D8">
        <w:rPr>
          <w:rFonts w:hint="eastAsia"/>
          <w:sz w:val="24"/>
        </w:rPr>
        <w:t>量杯和塑料瓶</w:t>
      </w:r>
      <w:r>
        <w:rPr>
          <w:rFonts w:ascii="新宋体" w:eastAsia="新宋体" w:hAnsi="新宋体" w:cs="宋体" w:hint="eastAsia"/>
          <w:kern w:val="0"/>
          <w:sz w:val="24"/>
        </w:rPr>
        <w:t xml:space="preserve">。 </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1.2 招标人：无锡健特药业有限公司</w:t>
      </w:r>
    </w:p>
    <w:p w:rsidR="001769D2" w:rsidRDefault="00D83483">
      <w:pPr>
        <w:widowControl/>
        <w:snapToGrid w:val="0"/>
        <w:ind w:firstLineChars="200" w:firstLine="480"/>
        <w:jc w:val="left"/>
        <w:rPr>
          <w:rFonts w:ascii="新宋体" w:eastAsia="新宋体" w:hAnsi="新宋体" w:cs="宋体"/>
          <w:kern w:val="0"/>
          <w:sz w:val="24"/>
        </w:rPr>
      </w:pPr>
      <w:r>
        <w:rPr>
          <w:rFonts w:ascii="新宋体" w:eastAsia="新宋体" w:hAnsi="新宋体" w:cs="宋体" w:hint="eastAsia"/>
          <w:kern w:val="0"/>
          <w:sz w:val="24"/>
        </w:rPr>
        <w:t>无锡健特药业有限公司地处风景秀丽、环境优美的无锡太湖国家旅游度假区，主要从事保健品（脑白金、黄金搭档、氨基酸加锌口服液、</w:t>
      </w:r>
      <w:proofErr w:type="gramStart"/>
      <w:r>
        <w:rPr>
          <w:rFonts w:ascii="新宋体" w:eastAsia="新宋体" w:hAnsi="新宋体" w:cs="宋体" w:hint="eastAsia"/>
          <w:kern w:val="0"/>
          <w:sz w:val="24"/>
        </w:rPr>
        <w:t>灵硒康</w:t>
      </w:r>
      <w:proofErr w:type="gramEnd"/>
      <w:r>
        <w:rPr>
          <w:rFonts w:ascii="新宋体" w:eastAsia="新宋体" w:hAnsi="新宋体" w:cs="宋体" w:hint="eastAsia"/>
          <w:kern w:val="0"/>
          <w:sz w:val="24"/>
        </w:rPr>
        <w:t>口服液、黄金酒等）以及药品的研发和生产，拥有药品GMP证书、保健食品GMP证书、ISO9001质量管理体系证书及ISO14001环境管理体系证书，是国内保健食品的标杆企业。公司占地180亩，注册资本1.8亿元，资金雄厚，科技力量强大，拥有居国内先进水平、符合 GMP 标准的药品生产线及保健食品生产线，年生产胶囊13亿粒、片剂40亿片、口服液2400万瓶。</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1.3投标人：符合本次招标所规定的相应资格条件的潜在投标人。</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1.4中标人：最终被授予货物采购合同的投标人。</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1.5招标编号：</w:t>
      </w:r>
      <w:r>
        <w:rPr>
          <w:rFonts w:eastAsia="新宋体" w:hint="eastAsia"/>
          <w:b/>
          <w:sz w:val="32"/>
          <w:szCs w:val="32"/>
        </w:rPr>
        <w:t>JT-19012</w:t>
      </w:r>
      <w:r>
        <w:rPr>
          <w:rFonts w:ascii="新宋体" w:eastAsia="新宋体" w:hAnsi="新宋体" w:cs="宋体" w:hint="eastAsia"/>
          <w:kern w:val="0"/>
          <w:sz w:val="24"/>
        </w:rPr>
        <w:t>是是本招标文件的编号。招标人将根据货物种类编列招标编号，不区分标的货物的具体规格型式参数和项目单位，将所有项目单位的所有同种类标的货物作为同一个招标编号的招标标的。招标编号由招标人编制。</w:t>
      </w:r>
    </w:p>
    <w:p w:rsidR="001769D2" w:rsidRDefault="00D83483">
      <w:pPr>
        <w:ind w:firstLineChars="196" w:firstLine="472"/>
        <w:outlineLvl w:val="2"/>
        <w:rPr>
          <w:rFonts w:ascii="黑体" w:eastAsia="黑体"/>
          <w:b/>
          <w:sz w:val="24"/>
        </w:rPr>
      </w:pPr>
      <w:bookmarkStart w:id="3" w:name="_Toc94175697"/>
      <w:bookmarkStart w:id="4" w:name="_Toc213127778"/>
      <w:bookmarkStart w:id="5" w:name="_Toc151054352"/>
      <w:bookmarkStart w:id="6" w:name="_Toc185233307"/>
      <w:bookmarkStart w:id="7" w:name="_Toc137103312"/>
      <w:bookmarkStart w:id="8" w:name="_Toc125451441"/>
      <w:bookmarkStart w:id="9" w:name="_Toc155763433"/>
      <w:r>
        <w:rPr>
          <w:rFonts w:ascii="黑体" w:eastAsia="黑体" w:hint="eastAsia"/>
          <w:b/>
          <w:sz w:val="24"/>
        </w:rPr>
        <w:t>2. 招标范围</w:t>
      </w:r>
      <w:bookmarkEnd w:id="3"/>
      <w:bookmarkEnd w:id="4"/>
      <w:bookmarkEnd w:id="5"/>
      <w:bookmarkEnd w:id="6"/>
      <w:bookmarkEnd w:id="7"/>
      <w:bookmarkEnd w:id="8"/>
      <w:bookmarkEnd w:id="9"/>
    </w:p>
    <w:p w:rsidR="001769D2" w:rsidRDefault="00D83483">
      <w:pPr>
        <w:widowControl/>
        <w:snapToGrid w:val="0"/>
        <w:jc w:val="left"/>
        <w:rPr>
          <w:rFonts w:ascii="新宋体" w:eastAsia="新宋体" w:hAnsi="新宋体" w:cs="宋体"/>
          <w:kern w:val="0"/>
          <w:sz w:val="24"/>
        </w:rPr>
      </w:pPr>
      <w:r>
        <w:rPr>
          <w:rFonts w:ascii="新宋体" w:eastAsia="新宋体" w:hAnsi="新宋体" w:cs="宋体"/>
          <w:kern w:val="0"/>
          <w:sz w:val="24"/>
        </w:rPr>
        <w:t>2.1</w:t>
      </w:r>
      <w:r>
        <w:rPr>
          <w:rFonts w:ascii="新宋体" w:eastAsia="新宋体" w:hAnsi="新宋体" w:cs="宋体" w:hint="eastAsia"/>
          <w:kern w:val="0"/>
          <w:sz w:val="24"/>
        </w:rPr>
        <w:t xml:space="preserve"> 招标货物详见《货物需求一览表》(附件5)。</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2.2 招标材料质量要求：</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供方产品质量应从生产环节到销售终端到消费者为止，应符合国家现行质量标准，且应能满足本公司产品使用要求。</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详细技术指标请参照本文第三章《技术要求》。</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2.3 招标材料数量：视本公司月计划确定。</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2.4 交货地点：无锡健特药业有限公司仓库（无锡</w:t>
      </w:r>
      <w:proofErr w:type="gramStart"/>
      <w:r>
        <w:rPr>
          <w:rFonts w:ascii="新宋体" w:eastAsia="新宋体" w:hAnsi="新宋体" w:cs="宋体" w:hint="eastAsia"/>
          <w:kern w:val="0"/>
          <w:sz w:val="24"/>
        </w:rPr>
        <w:t>滨湖区</w:t>
      </w:r>
      <w:proofErr w:type="gramEnd"/>
      <w:r>
        <w:rPr>
          <w:rFonts w:ascii="新宋体" w:eastAsia="新宋体" w:hAnsi="新宋体" w:cs="宋体" w:hint="eastAsia"/>
          <w:kern w:val="0"/>
          <w:sz w:val="24"/>
        </w:rPr>
        <w:t>马山霞光路88号）。</w:t>
      </w:r>
    </w:p>
    <w:p w:rsidR="001769D2" w:rsidRDefault="00D83483">
      <w:pPr>
        <w:ind w:firstLineChars="196" w:firstLine="472"/>
        <w:outlineLvl w:val="2"/>
        <w:rPr>
          <w:rFonts w:ascii="黑体" w:eastAsia="黑体"/>
          <w:b/>
          <w:sz w:val="24"/>
        </w:rPr>
      </w:pPr>
      <w:bookmarkStart w:id="10" w:name="_Toc185233308"/>
      <w:bookmarkStart w:id="11" w:name="_Toc151054353"/>
      <w:bookmarkStart w:id="12" w:name="_Toc155763434"/>
      <w:bookmarkStart w:id="13" w:name="_Toc125451442"/>
      <w:bookmarkStart w:id="14" w:name="_Toc137103313"/>
      <w:bookmarkStart w:id="15" w:name="_Toc94175698"/>
      <w:bookmarkStart w:id="16" w:name="_Toc213127779"/>
      <w:r>
        <w:rPr>
          <w:rFonts w:ascii="黑体" w:eastAsia="黑体" w:hint="eastAsia"/>
          <w:b/>
          <w:sz w:val="24"/>
        </w:rPr>
        <w:t>3. 投标人资格</w:t>
      </w:r>
      <w:bookmarkEnd w:id="10"/>
      <w:bookmarkEnd w:id="11"/>
      <w:bookmarkEnd w:id="12"/>
      <w:bookmarkEnd w:id="13"/>
      <w:bookmarkEnd w:id="14"/>
      <w:bookmarkEnd w:id="15"/>
      <w:bookmarkEnd w:id="16"/>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投标人必须满足本条款中的所有资格要求：</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3.1 中华人民共和国境内注册的企业法人。</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3.2 本次招标制造商和其代理商以及代理商之间，只能有一家参与本招标的投标。</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3.3 投标人代表不是法定代表人的，须持有法定代表人授权委托书。</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 xml:space="preserve">3.4 </w:t>
      </w:r>
      <w:r>
        <w:rPr>
          <w:rFonts w:ascii="新宋体" w:eastAsia="新宋体" w:hAnsi="新宋体" w:cs="宋体"/>
          <w:kern w:val="0"/>
          <w:sz w:val="24"/>
        </w:rPr>
        <w:t>具有</w:t>
      </w:r>
      <w:r>
        <w:rPr>
          <w:rFonts w:ascii="新宋体" w:eastAsia="新宋体" w:hAnsi="新宋体" w:cs="宋体" w:hint="eastAsia"/>
          <w:kern w:val="0"/>
          <w:sz w:val="24"/>
        </w:rPr>
        <w:t>本次招标产品的</w:t>
      </w:r>
      <w:r>
        <w:rPr>
          <w:rFonts w:ascii="新宋体" w:eastAsia="新宋体" w:hAnsi="新宋体" w:cs="宋体"/>
          <w:kern w:val="0"/>
          <w:sz w:val="24"/>
        </w:rPr>
        <w:t>生产许可证</w:t>
      </w:r>
      <w:r>
        <w:rPr>
          <w:rFonts w:ascii="新宋体" w:eastAsia="新宋体" w:hAnsi="新宋体" w:cs="宋体" w:hint="eastAsia"/>
          <w:kern w:val="0"/>
          <w:sz w:val="24"/>
        </w:rPr>
        <w:t>或国家规定的认证机构颁发的认证证书以及国家权威检验检测独立机构出具的检验报告。</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 xml:space="preserve">3.5 </w:t>
      </w:r>
      <w:r>
        <w:rPr>
          <w:rFonts w:ascii="新宋体" w:eastAsia="新宋体" w:hAnsi="新宋体" w:cs="宋体"/>
          <w:kern w:val="0"/>
          <w:sz w:val="24"/>
        </w:rPr>
        <w:t>投标人应有良好的财务状况</w:t>
      </w:r>
      <w:r>
        <w:rPr>
          <w:rFonts w:ascii="新宋体" w:eastAsia="新宋体" w:hAnsi="新宋体" w:cs="宋体" w:hint="eastAsia"/>
          <w:kern w:val="0"/>
          <w:sz w:val="24"/>
        </w:rPr>
        <w:t>和商业信誉</w:t>
      </w:r>
      <w:r>
        <w:rPr>
          <w:rFonts w:ascii="新宋体" w:eastAsia="新宋体" w:hAnsi="新宋体" w:cs="宋体"/>
          <w:kern w:val="0"/>
          <w:sz w:val="24"/>
        </w:rPr>
        <w:t>。投标人</w:t>
      </w:r>
      <w:r>
        <w:rPr>
          <w:rFonts w:ascii="新宋体" w:eastAsia="新宋体" w:hAnsi="新宋体" w:cs="宋体" w:hint="eastAsia"/>
          <w:kern w:val="0"/>
          <w:sz w:val="24"/>
        </w:rPr>
        <w:t>没有处于被责令停业，财产被接管、冻结，破产状态。</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3.6 近5年所提供的同类货物未因该货物原因出现过事故（或出现过事故，但已采取了有效的整改措施，进行了善后处理，并得到验证）。</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3.7 近3年在国内货物供货合同执行过程中，未因严重质量问题而造成批量退货。</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3.8 如</w:t>
      </w:r>
      <w:r>
        <w:rPr>
          <w:rFonts w:ascii="新宋体" w:eastAsia="新宋体" w:hAnsi="新宋体" w:cs="宋体"/>
          <w:kern w:val="0"/>
          <w:sz w:val="24"/>
        </w:rPr>
        <w:t>具有ISO9000系列或等同质量保证体系认证书</w:t>
      </w:r>
      <w:r>
        <w:rPr>
          <w:rFonts w:ascii="新宋体" w:eastAsia="新宋体" w:hAnsi="新宋体" w:cs="宋体" w:hint="eastAsia"/>
          <w:kern w:val="0"/>
          <w:sz w:val="24"/>
        </w:rPr>
        <w:t>及年检记录，具有良好的售前、售后服务和产品品质控制的，在评标过程中将被加分。</w:t>
      </w:r>
    </w:p>
    <w:p w:rsidR="001769D2" w:rsidRDefault="00D83483">
      <w:pPr>
        <w:ind w:firstLineChars="200" w:firstLine="482"/>
        <w:outlineLvl w:val="2"/>
        <w:rPr>
          <w:rFonts w:ascii="黑体" w:eastAsia="黑体"/>
          <w:b/>
          <w:sz w:val="24"/>
        </w:rPr>
      </w:pPr>
      <w:bookmarkStart w:id="17" w:name="_Toc185233309"/>
      <w:bookmarkStart w:id="18" w:name="_Toc155763435"/>
      <w:bookmarkStart w:id="19" w:name="_Toc151054354"/>
      <w:bookmarkStart w:id="20" w:name="_Toc137103314"/>
      <w:bookmarkStart w:id="21" w:name="_Toc125451443"/>
      <w:bookmarkStart w:id="22" w:name="_Toc94175699"/>
      <w:bookmarkStart w:id="23" w:name="_Toc213127780"/>
      <w:r>
        <w:rPr>
          <w:rFonts w:ascii="黑体" w:eastAsia="黑体" w:hint="eastAsia"/>
          <w:b/>
          <w:sz w:val="24"/>
        </w:rPr>
        <w:t>4. 投标提示</w:t>
      </w:r>
      <w:bookmarkEnd w:id="17"/>
      <w:bookmarkEnd w:id="18"/>
      <w:bookmarkEnd w:id="19"/>
      <w:bookmarkEnd w:id="20"/>
      <w:bookmarkEnd w:id="21"/>
      <w:bookmarkEnd w:id="22"/>
      <w:bookmarkEnd w:id="23"/>
    </w:p>
    <w:p w:rsidR="001769D2" w:rsidRDefault="00D83483">
      <w:pPr>
        <w:widowControl/>
        <w:snapToGrid w:val="0"/>
        <w:jc w:val="left"/>
        <w:rPr>
          <w:rFonts w:ascii="新宋体" w:eastAsia="新宋体" w:hAnsi="新宋体" w:cs="宋体"/>
          <w:kern w:val="0"/>
          <w:sz w:val="24"/>
        </w:rPr>
      </w:pPr>
      <w:r>
        <w:rPr>
          <w:rFonts w:ascii="新宋体" w:eastAsia="新宋体" w:hAnsi="新宋体" w:cs="宋体"/>
          <w:kern w:val="0"/>
          <w:sz w:val="24"/>
        </w:rPr>
        <w:t>4.1</w:t>
      </w:r>
      <w:r>
        <w:rPr>
          <w:rFonts w:ascii="新宋体" w:eastAsia="新宋体" w:hAnsi="新宋体" w:cs="宋体" w:hint="eastAsia"/>
          <w:kern w:val="0"/>
          <w:sz w:val="24"/>
        </w:rPr>
        <w:t xml:space="preserve"> 响应本次招标的交货期时，投标人应充分考虑其当期最大剩余生产能力（最大剩余生产能力是指投标人的最大生产能力减去其已承接其他客户的订货和本次若中标后承接的其他订货所占用的生产能力）。投标人不应超过自己的最大剩余生产能力进行投标，否则将被视为违背商业信用和诚实的原则。</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kern w:val="0"/>
          <w:sz w:val="24"/>
        </w:rPr>
        <w:lastRenderedPageBreak/>
        <w:t>4.2</w:t>
      </w:r>
      <w:r>
        <w:rPr>
          <w:rFonts w:ascii="新宋体" w:eastAsia="新宋体" w:hAnsi="新宋体" w:cs="宋体" w:hint="eastAsia"/>
          <w:kern w:val="0"/>
          <w:sz w:val="24"/>
        </w:rPr>
        <w:t xml:space="preserve"> 中标并签订合同，投标人应具备充足的资金，确保招标人工程项目所需货物的生产供货按合同规定顺利进行。投标人对任何因资金问题造成的推迟供货和其他履约缺陷承担相应责任。</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kern w:val="0"/>
          <w:sz w:val="24"/>
        </w:rPr>
        <w:t>4.</w:t>
      </w:r>
      <w:r>
        <w:rPr>
          <w:rFonts w:ascii="新宋体" w:eastAsia="新宋体" w:hAnsi="新宋体" w:cs="宋体" w:hint="eastAsia"/>
          <w:kern w:val="0"/>
          <w:sz w:val="24"/>
        </w:rPr>
        <w:t>3 招标人、投标人等参与招投标的各方，均应在货物招标、投标、采购、合同执行等过程中保持廉洁的道德水准，不得有腐败和欺诈行为。具体规定如下：</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kern w:val="0"/>
          <w:sz w:val="24"/>
        </w:rPr>
        <w:t>4.</w:t>
      </w:r>
      <w:r>
        <w:rPr>
          <w:rFonts w:ascii="新宋体" w:eastAsia="新宋体" w:hAnsi="新宋体" w:cs="宋体" w:hint="eastAsia"/>
          <w:kern w:val="0"/>
          <w:sz w:val="24"/>
        </w:rPr>
        <w:t>3.1 “腐败行为”指在招标采购和合同执行等过程中，为影响工作人员的行为而提供、给予、接受或索取任何有价物质的行为。</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kern w:val="0"/>
          <w:sz w:val="24"/>
        </w:rPr>
        <w:t>4.</w:t>
      </w:r>
      <w:r>
        <w:rPr>
          <w:rFonts w:ascii="新宋体" w:eastAsia="新宋体" w:hAnsi="新宋体" w:cs="宋体" w:hint="eastAsia"/>
          <w:kern w:val="0"/>
          <w:sz w:val="24"/>
        </w:rPr>
        <w:t>3.2 “欺诈行为”指为了影响招标采购和合同执行等过程而隐瞒事实、虚假投标，从而给招标人可能造成损害的行为，其中包括投标人之间的串通行为，旨在使投标价格成为人为的、无竞争性的价格，并使招标人无法从自由公开的竞争中受益。</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4.3.3  投标书中需附有《廉洁合作供应商承诺书》（附件4）并签字盖章，由招标人存档，作为招标、投标、采购、合同执行等过程中的约束条件。</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kern w:val="0"/>
          <w:sz w:val="24"/>
        </w:rPr>
        <w:t>4.</w:t>
      </w:r>
      <w:r>
        <w:rPr>
          <w:rFonts w:ascii="新宋体" w:eastAsia="新宋体" w:hAnsi="新宋体" w:cs="宋体" w:hint="eastAsia"/>
          <w:kern w:val="0"/>
          <w:sz w:val="24"/>
        </w:rPr>
        <w:t>3.4  如果投标人违反《廉洁合作供应商承诺书》或有腐败和欺诈行为，其本次投标将被废除，并无条件接受招标人对其投标资格的任何处置。如果被推荐的中标人有腐败和欺诈行为，招标人将有权取消其中标资格。</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kern w:val="0"/>
          <w:sz w:val="24"/>
        </w:rPr>
        <w:t>4.</w:t>
      </w:r>
      <w:r>
        <w:rPr>
          <w:rFonts w:ascii="新宋体" w:eastAsia="新宋体" w:hAnsi="新宋体" w:cs="宋体" w:hint="eastAsia"/>
          <w:kern w:val="0"/>
          <w:sz w:val="24"/>
        </w:rPr>
        <w:t>3.5  如果投标人在任何时候，被认定为违反《廉洁合作供应商承诺书》或有腐败和欺诈行为，将被宣布在一年内不得参与本公司相关项目的投标或被授予合同。</w:t>
      </w:r>
      <w:bookmarkStart w:id="24" w:name="_Toc155763436"/>
      <w:bookmarkStart w:id="25" w:name="_Toc151054355"/>
      <w:bookmarkStart w:id="26" w:name="_Toc137103315"/>
      <w:bookmarkStart w:id="27" w:name="_Toc125451444"/>
      <w:bookmarkStart w:id="28" w:name="_Toc94175700"/>
      <w:bookmarkStart w:id="29" w:name="_Toc185233310"/>
    </w:p>
    <w:p w:rsidR="001769D2" w:rsidRDefault="001769D2">
      <w:pPr>
        <w:widowControl/>
        <w:snapToGrid w:val="0"/>
        <w:jc w:val="left"/>
        <w:rPr>
          <w:rFonts w:ascii="新宋体" w:eastAsia="新宋体" w:hAnsi="新宋体" w:cs="宋体"/>
          <w:kern w:val="0"/>
          <w:sz w:val="24"/>
        </w:rPr>
      </w:pPr>
    </w:p>
    <w:p w:rsidR="001769D2" w:rsidRDefault="00D83483">
      <w:pPr>
        <w:outlineLvl w:val="1"/>
        <w:rPr>
          <w:rFonts w:hAnsi="宋体"/>
          <w:sz w:val="28"/>
        </w:rPr>
      </w:pPr>
      <w:bookmarkStart w:id="30" w:name="_Toc185233315"/>
      <w:bookmarkStart w:id="31" w:name="_Toc155763441"/>
      <w:bookmarkStart w:id="32" w:name="_Toc151054360"/>
      <w:bookmarkStart w:id="33" w:name="_Toc137103320"/>
      <w:bookmarkStart w:id="34" w:name="_Toc125451449"/>
      <w:bookmarkStart w:id="35" w:name="_Toc94175705"/>
      <w:bookmarkStart w:id="36" w:name="_Toc213127786"/>
      <w:bookmarkEnd w:id="24"/>
      <w:bookmarkEnd w:id="25"/>
      <w:bookmarkEnd w:id="26"/>
      <w:bookmarkEnd w:id="27"/>
      <w:bookmarkEnd w:id="28"/>
      <w:bookmarkEnd w:id="29"/>
      <w:r>
        <w:rPr>
          <w:rFonts w:ascii="黑体" w:eastAsia="黑体" w:hAnsi="宋体" w:hint="eastAsia"/>
          <w:b/>
          <w:sz w:val="28"/>
        </w:rPr>
        <w:t>二、 投标文件的编制</w:t>
      </w:r>
      <w:bookmarkStart w:id="37" w:name="_Toc94175706"/>
      <w:bookmarkStart w:id="38" w:name="_Toc125451450"/>
      <w:bookmarkStart w:id="39" w:name="_Toc137103321"/>
      <w:bookmarkStart w:id="40" w:name="_Toc151054361"/>
      <w:bookmarkStart w:id="41" w:name="_Toc155763442"/>
      <w:bookmarkStart w:id="42" w:name="_Toc185233316"/>
      <w:bookmarkEnd w:id="30"/>
      <w:bookmarkEnd w:id="31"/>
      <w:bookmarkEnd w:id="32"/>
      <w:bookmarkEnd w:id="33"/>
      <w:bookmarkEnd w:id="34"/>
      <w:bookmarkEnd w:id="35"/>
      <w:bookmarkEnd w:id="36"/>
    </w:p>
    <w:p w:rsidR="001769D2" w:rsidRDefault="00D83483">
      <w:pPr>
        <w:ind w:firstLineChars="200" w:firstLine="482"/>
        <w:outlineLvl w:val="2"/>
        <w:rPr>
          <w:rFonts w:ascii="黑体" w:eastAsia="黑体"/>
          <w:b/>
          <w:sz w:val="24"/>
        </w:rPr>
      </w:pPr>
      <w:bookmarkStart w:id="43" w:name="_Toc213127787"/>
      <w:r>
        <w:rPr>
          <w:rFonts w:ascii="黑体" w:eastAsia="黑体" w:hint="eastAsia"/>
          <w:b/>
          <w:sz w:val="24"/>
        </w:rPr>
        <w:t>5. 投标的语言及计量单位</w:t>
      </w:r>
      <w:bookmarkEnd w:id="37"/>
      <w:bookmarkEnd w:id="38"/>
      <w:bookmarkEnd w:id="39"/>
      <w:bookmarkEnd w:id="40"/>
      <w:bookmarkEnd w:id="41"/>
      <w:bookmarkEnd w:id="42"/>
      <w:bookmarkEnd w:id="43"/>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5.1 投标人准备的投标文件和投标人与招标人之间往来的所有与招投标有关的函电文件均应以中文书写。如果投标人提供的文件资料以其它语言书写，投标人应将其译成中文作为投标的语言，如有差异，以中文为准。</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5.2 除在招标文件的技术规范中另有规定外，计量单位应使用中华人民共和国国家法定计量单位。</w:t>
      </w:r>
      <w:bookmarkStart w:id="44" w:name="_Toc94175707"/>
      <w:bookmarkStart w:id="45" w:name="_Toc125451451"/>
      <w:bookmarkStart w:id="46" w:name="_Toc137103322"/>
      <w:bookmarkStart w:id="47" w:name="_Toc151054362"/>
      <w:bookmarkStart w:id="48" w:name="_Toc155763443"/>
      <w:bookmarkStart w:id="49" w:name="_Toc185233317"/>
    </w:p>
    <w:p w:rsidR="001769D2" w:rsidRDefault="00D83483">
      <w:pPr>
        <w:ind w:firstLineChars="200" w:firstLine="482"/>
        <w:outlineLvl w:val="2"/>
        <w:rPr>
          <w:rFonts w:ascii="黑体" w:eastAsia="黑体"/>
          <w:b/>
          <w:sz w:val="24"/>
        </w:rPr>
      </w:pPr>
      <w:bookmarkStart w:id="50" w:name="_Toc213127788"/>
      <w:r>
        <w:rPr>
          <w:rFonts w:ascii="黑体" w:eastAsia="黑体" w:hint="eastAsia"/>
          <w:b/>
          <w:sz w:val="24"/>
        </w:rPr>
        <w:t>6. 投标文件的组成</w:t>
      </w:r>
      <w:bookmarkEnd w:id="44"/>
      <w:bookmarkEnd w:id="45"/>
      <w:bookmarkEnd w:id="46"/>
      <w:bookmarkEnd w:id="47"/>
      <w:bookmarkEnd w:id="48"/>
      <w:bookmarkEnd w:id="49"/>
      <w:bookmarkEnd w:id="50"/>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6</w:t>
      </w:r>
      <w:r>
        <w:rPr>
          <w:rFonts w:ascii="新宋体" w:eastAsia="新宋体" w:hAnsi="新宋体" w:cs="宋体"/>
          <w:kern w:val="0"/>
          <w:sz w:val="24"/>
        </w:rPr>
        <w:t>.1</w:t>
      </w:r>
      <w:r>
        <w:rPr>
          <w:rFonts w:ascii="新宋体" w:eastAsia="新宋体" w:hAnsi="新宋体" w:cs="宋体" w:hint="eastAsia"/>
          <w:kern w:val="0"/>
          <w:sz w:val="24"/>
        </w:rPr>
        <w:t xml:space="preserve"> 投标人应按招标文件中的规定提供所有资料作为评委评分依据，包括但不限于：</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（1）投标函（附件1）；</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（2）</w:t>
      </w:r>
      <w:r>
        <w:rPr>
          <w:rFonts w:ascii="新宋体" w:eastAsia="新宋体" w:hAnsi="新宋体" w:cs="宋体"/>
          <w:kern w:val="0"/>
          <w:sz w:val="24"/>
        </w:rPr>
        <w:t>法定代表人授权委托书</w:t>
      </w:r>
      <w:r>
        <w:rPr>
          <w:rFonts w:ascii="新宋体" w:eastAsia="新宋体" w:hAnsi="新宋体" w:cs="宋体" w:hint="eastAsia"/>
          <w:kern w:val="0"/>
          <w:sz w:val="24"/>
        </w:rPr>
        <w:t>（附件2）；</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（3）投标价格表（附件3）；</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（4）</w:t>
      </w:r>
      <w:proofErr w:type="gramStart"/>
      <w:r>
        <w:rPr>
          <w:rFonts w:ascii="新宋体" w:eastAsia="新宋体" w:hAnsi="新宋体" w:cs="宋体" w:hint="eastAsia"/>
          <w:kern w:val="0"/>
          <w:sz w:val="24"/>
        </w:rPr>
        <w:t>廉洁合作</w:t>
      </w:r>
      <w:proofErr w:type="gramEnd"/>
      <w:r>
        <w:rPr>
          <w:rFonts w:ascii="新宋体" w:eastAsia="新宋体" w:hAnsi="新宋体" w:cs="宋体" w:hint="eastAsia"/>
          <w:kern w:val="0"/>
          <w:sz w:val="24"/>
        </w:rPr>
        <w:t>供应商承诺书（附件4）；</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上述（1）至（4）均须按照招标文件附件填写。</w:t>
      </w:r>
    </w:p>
    <w:p w:rsidR="001769D2" w:rsidRDefault="00D83483">
      <w:pPr>
        <w:widowControl/>
        <w:snapToGrid w:val="0"/>
        <w:jc w:val="left"/>
        <w:rPr>
          <w:rFonts w:ascii="宋体" w:hAnsi="宋体" w:cs="宋体"/>
          <w:kern w:val="0"/>
          <w:sz w:val="24"/>
        </w:rPr>
      </w:pPr>
      <w:r>
        <w:rPr>
          <w:rFonts w:ascii="宋体" w:hAnsi="宋体" w:cs="宋体" w:hint="eastAsia"/>
          <w:kern w:val="0"/>
          <w:sz w:val="24"/>
        </w:rPr>
        <w:t>（5）</w:t>
      </w:r>
      <w:r>
        <w:rPr>
          <w:rFonts w:ascii="宋体" w:hAnsi="宋体" w:cs="宋体"/>
          <w:kern w:val="0"/>
          <w:sz w:val="24"/>
        </w:rPr>
        <w:t>投标</w:t>
      </w:r>
      <w:r>
        <w:rPr>
          <w:rFonts w:ascii="宋体" w:hAnsi="宋体" w:cs="宋体" w:hint="eastAsia"/>
          <w:kern w:val="0"/>
          <w:sz w:val="24"/>
        </w:rPr>
        <w:t>人</w:t>
      </w:r>
      <w:r>
        <w:rPr>
          <w:rFonts w:ascii="宋体" w:hAnsi="宋体" w:cs="宋体"/>
          <w:kern w:val="0"/>
          <w:sz w:val="24"/>
        </w:rPr>
        <w:t>简介</w:t>
      </w:r>
      <w:r>
        <w:rPr>
          <w:rFonts w:ascii="宋体" w:hAnsi="宋体" w:cs="宋体" w:hint="eastAsia"/>
          <w:kern w:val="0"/>
          <w:sz w:val="24"/>
        </w:rPr>
        <w:t>（请在简介中</w:t>
      </w:r>
      <w:r>
        <w:rPr>
          <w:rFonts w:ascii="宋体" w:hAnsi="宋体" w:cs="宋体"/>
          <w:kern w:val="0"/>
          <w:sz w:val="24"/>
        </w:rPr>
        <w:t>注明是否与</w:t>
      </w:r>
      <w:r>
        <w:rPr>
          <w:rFonts w:ascii="宋体" w:hAnsi="宋体" w:cs="宋体" w:hint="eastAsia"/>
          <w:kern w:val="0"/>
          <w:sz w:val="24"/>
        </w:rPr>
        <w:t>招标人</w:t>
      </w:r>
      <w:r>
        <w:rPr>
          <w:rFonts w:ascii="宋体" w:hAnsi="宋体" w:cs="宋体"/>
          <w:kern w:val="0"/>
          <w:sz w:val="24"/>
        </w:rPr>
        <w:t>有过合作关系,如果有过合作关系,需要提供相关合同副本证明</w:t>
      </w:r>
      <w:r>
        <w:rPr>
          <w:rFonts w:ascii="宋体" w:hAnsi="宋体" w:cs="宋体" w:hint="eastAsia"/>
          <w:kern w:val="0"/>
          <w:sz w:val="24"/>
        </w:rPr>
        <w:t>）；</w:t>
      </w:r>
    </w:p>
    <w:p w:rsidR="001769D2" w:rsidRDefault="00D83483">
      <w:pPr>
        <w:widowControl/>
        <w:snapToGrid w:val="0"/>
        <w:jc w:val="left"/>
        <w:rPr>
          <w:rFonts w:ascii="宋体" w:hAnsi="宋体" w:cs="宋体"/>
          <w:kern w:val="0"/>
          <w:sz w:val="24"/>
        </w:rPr>
      </w:pPr>
      <w:r>
        <w:rPr>
          <w:rFonts w:ascii="宋体" w:hAnsi="宋体" w:hint="eastAsia"/>
          <w:kern w:val="0"/>
          <w:sz w:val="24"/>
        </w:rPr>
        <w:t>（6）主要材料上年度价格走势图；</w:t>
      </w:r>
    </w:p>
    <w:p w:rsidR="001769D2" w:rsidRDefault="00D83483">
      <w:pPr>
        <w:widowControl/>
        <w:snapToGrid w:val="0"/>
        <w:jc w:val="left"/>
        <w:rPr>
          <w:rFonts w:ascii="宋体" w:hAnsi="宋体" w:cs="宋体"/>
          <w:kern w:val="0"/>
          <w:sz w:val="24"/>
        </w:rPr>
      </w:pPr>
      <w:r>
        <w:rPr>
          <w:rFonts w:ascii="宋体" w:hAnsi="宋体" w:cs="宋体" w:hint="eastAsia"/>
          <w:kern w:val="0"/>
          <w:sz w:val="24"/>
        </w:rPr>
        <w:t>（7）售前及售后服务承诺书（由投标人根据自身实际情况编写）；</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（8）投标资质文件（最新</w:t>
      </w:r>
      <w:r>
        <w:rPr>
          <w:rFonts w:ascii="新宋体" w:eastAsia="新宋体" w:hAnsi="新宋体" w:cs="宋体" w:hint="eastAsia"/>
          <w:kern w:val="0"/>
          <w:sz w:val="24"/>
          <w:highlight w:val="yellow"/>
        </w:rPr>
        <w:t>营业执照副本（三证合一）、生产许可证</w:t>
      </w:r>
      <w:r>
        <w:rPr>
          <w:rFonts w:ascii="新宋体" w:eastAsia="新宋体" w:hAnsi="新宋体" w:cs="宋体" w:hint="eastAsia"/>
          <w:kern w:val="0"/>
          <w:sz w:val="24"/>
        </w:rPr>
        <w:t>、GMP证、ISO9001、ISO14001、ISO28001、ISO22000、IP认证、CNAS认证、CMA认证、中国驰名商标或中国名牌证书等及其他有效证件复印件，各个证件均要求在有效年间期限内）；</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（9）连续3年对外财务报表（包括但不限于资产负债表、损益表和现金流量表等）；</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（10）半年内有效的第三方型式检测报告；</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（11）产品样本册；</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（12）投标人认为需要加以说明的其他内容；</w:t>
      </w:r>
    </w:p>
    <w:p w:rsidR="001769D2" w:rsidRDefault="00D83483">
      <w:pPr>
        <w:ind w:firstLineChars="200" w:firstLine="482"/>
        <w:outlineLvl w:val="2"/>
        <w:rPr>
          <w:rFonts w:ascii="黑体" w:eastAsia="黑体"/>
          <w:b/>
          <w:sz w:val="24"/>
        </w:rPr>
      </w:pPr>
      <w:bookmarkStart w:id="51" w:name="_Toc94175708"/>
      <w:bookmarkStart w:id="52" w:name="_Toc125451452"/>
      <w:bookmarkStart w:id="53" w:name="_Toc137103323"/>
      <w:bookmarkStart w:id="54" w:name="_Toc151054363"/>
      <w:bookmarkStart w:id="55" w:name="_Toc155763444"/>
      <w:bookmarkStart w:id="56" w:name="_Toc185233318"/>
      <w:bookmarkStart w:id="57" w:name="_Toc213127789"/>
      <w:r>
        <w:rPr>
          <w:rFonts w:ascii="黑体" w:eastAsia="黑体" w:hint="eastAsia"/>
          <w:b/>
          <w:sz w:val="24"/>
        </w:rPr>
        <w:t>7. 投标文件的编写与签署</w:t>
      </w:r>
      <w:bookmarkEnd w:id="51"/>
      <w:bookmarkEnd w:id="52"/>
      <w:bookmarkEnd w:id="53"/>
      <w:bookmarkEnd w:id="54"/>
      <w:bookmarkEnd w:id="55"/>
      <w:bookmarkEnd w:id="56"/>
      <w:bookmarkEnd w:id="57"/>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lastRenderedPageBreak/>
        <w:t>7</w:t>
      </w:r>
      <w:r>
        <w:rPr>
          <w:rFonts w:ascii="新宋体" w:eastAsia="新宋体" w:hAnsi="新宋体" w:cs="宋体"/>
          <w:kern w:val="0"/>
          <w:sz w:val="24"/>
        </w:rPr>
        <w:t xml:space="preserve">.1 </w:t>
      </w:r>
      <w:r>
        <w:rPr>
          <w:rFonts w:ascii="新宋体" w:eastAsia="新宋体" w:hAnsi="新宋体" w:cs="宋体" w:hint="eastAsia"/>
          <w:kern w:val="0"/>
          <w:sz w:val="24"/>
        </w:rPr>
        <w:t>投标人应填写招标文件中提供的投标函、全部附件、表格及第11条所要求的文件。投标文件要求盖章的地方应加盖单位公章，如加盖“投标专用章”等专用章，招标人可以认为该专用章在投标活动中与该单位公章具备同等效力。</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7</w:t>
      </w:r>
      <w:r>
        <w:rPr>
          <w:rFonts w:ascii="新宋体" w:eastAsia="新宋体" w:hAnsi="新宋体" w:cs="宋体"/>
          <w:kern w:val="0"/>
          <w:sz w:val="24"/>
        </w:rPr>
        <w:t>.2</w:t>
      </w:r>
      <w:r>
        <w:rPr>
          <w:rFonts w:ascii="新宋体" w:eastAsia="新宋体" w:hAnsi="新宋体" w:cs="宋体" w:hint="eastAsia"/>
          <w:kern w:val="0"/>
          <w:sz w:val="24"/>
        </w:rPr>
        <w:t>投标文件形式：投标人以招标编号为单位提供</w:t>
      </w:r>
      <w:r>
        <w:rPr>
          <w:rFonts w:ascii="新宋体" w:eastAsia="新宋体" w:hAnsi="新宋体" w:cs="宋体" w:hint="eastAsia"/>
          <w:b/>
          <w:i/>
          <w:kern w:val="0"/>
          <w:sz w:val="24"/>
        </w:rPr>
        <w:t>一份正本</w:t>
      </w:r>
      <w:r>
        <w:rPr>
          <w:rFonts w:ascii="新宋体" w:eastAsia="新宋体" w:hAnsi="新宋体" w:cs="宋体" w:hint="eastAsia"/>
          <w:kern w:val="0"/>
          <w:sz w:val="24"/>
        </w:rPr>
        <w:t>，</w:t>
      </w:r>
      <w:r>
        <w:rPr>
          <w:rFonts w:ascii="新宋体" w:eastAsia="新宋体" w:hAnsi="新宋体" w:cs="宋体" w:hint="eastAsia"/>
          <w:b/>
          <w:i/>
          <w:kern w:val="0"/>
          <w:sz w:val="24"/>
        </w:rPr>
        <w:t>一份副本</w:t>
      </w:r>
      <w:r>
        <w:rPr>
          <w:rFonts w:ascii="新宋体" w:eastAsia="新宋体" w:hAnsi="新宋体" w:cs="宋体" w:hint="eastAsia"/>
          <w:kern w:val="0"/>
          <w:sz w:val="24"/>
        </w:rPr>
        <w:t>必须加盖骑缝章。</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7</w:t>
      </w:r>
      <w:r>
        <w:rPr>
          <w:rFonts w:ascii="新宋体" w:eastAsia="新宋体" w:hAnsi="新宋体" w:cs="宋体"/>
          <w:kern w:val="0"/>
          <w:sz w:val="24"/>
        </w:rPr>
        <w:t>.</w:t>
      </w:r>
      <w:r>
        <w:rPr>
          <w:rFonts w:ascii="新宋体" w:eastAsia="新宋体" w:hAnsi="新宋体" w:cs="宋体" w:hint="eastAsia"/>
          <w:kern w:val="0"/>
          <w:sz w:val="24"/>
        </w:rPr>
        <w:t>3</w:t>
      </w:r>
      <w:r>
        <w:rPr>
          <w:rFonts w:ascii="新宋体" w:eastAsia="新宋体" w:hAnsi="新宋体" w:cs="宋体"/>
          <w:kern w:val="0"/>
          <w:sz w:val="24"/>
        </w:rPr>
        <w:t xml:space="preserve"> </w:t>
      </w:r>
      <w:r>
        <w:rPr>
          <w:rFonts w:ascii="新宋体" w:eastAsia="新宋体" w:hAnsi="新宋体" w:cs="宋体" w:hint="eastAsia"/>
          <w:kern w:val="0"/>
          <w:sz w:val="24"/>
        </w:rPr>
        <w:t>投标文件中一般不允许有加行、涂行或改字，若有修改须由投标人法定代表人或其授权代表签字，否则视为无效的投标文件。</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7.4 投标人对招标文件的内容把握不准时，可在投标结束前及时向本公司有关部门咨询。</w:t>
      </w:r>
    </w:p>
    <w:p w:rsidR="001769D2" w:rsidRDefault="00D83483">
      <w:pPr>
        <w:ind w:firstLineChars="200" w:firstLine="482"/>
        <w:outlineLvl w:val="2"/>
        <w:rPr>
          <w:rFonts w:ascii="黑体" w:eastAsia="黑体"/>
          <w:b/>
          <w:sz w:val="24"/>
        </w:rPr>
      </w:pPr>
      <w:bookmarkStart w:id="58" w:name="_Toc185233319"/>
      <w:bookmarkStart w:id="59" w:name="_Toc155763445"/>
      <w:bookmarkStart w:id="60" w:name="_Toc151054364"/>
      <w:bookmarkStart w:id="61" w:name="_Toc137103324"/>
      <w:bookmarkStart w:id="62" w:name="_Toc125451453"/>
      <w:bookmarkStart w:id="63" w:name="_Toc94175709"/>
      <w:bookmarkStart w:id="64" w:name="_Toc213127790"/>
      <w:r>
        <w:rPr>
          <w:rFonts w:ascii="黑体" w:eastAsia="黑体" w:hint="eastAsia"/>
          <w:b/>
          <w:sz w:val="24"/>
        </w:rPr>
        <w:t>8．投标价格</w:t>
      </w:r>
      <w:bookmarkEnd w:id="58"/>
      <w:bookmarkEnd w:id="59"/>
      <w:bookmarkEnd w:id="60"/>
      <w:bookmarkEnd w:id="61"/>
      <w:bookmarkEnd w:id="62"/>
      <w:bookmarkEnd w:id="63"/>
      <w:bookmarkEnd w:id="64"/>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8.1 应按招标文件所附的格式填写报价表格，不得随意增删或变更，否则将予以作废。所报价格应切合市场，严重背离市场行情的报价将不被接受。</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8.2 投标人考虑标的物预计数量以及其他相关资料，并根据企业自身实际情况，做出真实报价。投标人所报价格应为本招标文件声明的有效期内的固定不变价格（单价），中标人不得因任何理由改变中标后的单价。</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8.3 投标人报价应包含至交货地点以前的运输、卸货费用以及包含13%增值税的含税价。</w:t>
      </w:r>
    </w:p>
    <w:p w:rsidR="001769D2" w:rsidRDefault="00D83483">
      <w:pPr>
        <w:ind w:firstLineChars="200" w:firstLine="482"/>
        <w:outlineLvl w:val="2"/>
        <w:rPr>
          <w:rFonts w:ascii="黑体" w:eastAsia="黑体"/>
          <w:b/>
          <w:sz w:val="24"/>
        </w:rPr>
      </w:pPr>
      <w:bookmarkStart w:id="65" w:name="_Toc185233320"/>
      <w:bookmarkStart w:id="66" w:name="_Toc155763446"/>
      <w:bookmarkStart w:id="67" w:name="_Toc151054365"/>
      <w:bookmarkStart w:id="68" w:name="_Toc137103325"/>
      <w:bookmarkStart w:id="69" w:name="_Toc125451454"/>
      <w:bookmarkStart w:id="70" w:name="_Toc94175710"/>
      <w:bookmarkStart w:id="71" w:name="_Toc213127791"/>
      <w:r>
        <w:rPr>
          <w:rFonts w:ascii="黑体" w:eastAsia="黑体" w:hint="eastAsia"/>
          <w:b/>
          <w:sz w:val="24"/>
        </w:rPr>
        <w:t>9. 投标货币</w:t>
      </w:r>
      <w:bookmarkEnd w:id="65"/>
      <w:bookmarkEnd w:id="66"/>
      <w:bookmarkEnd w:id="67"/>
      <w:bookmarkEnd w:id="68"/>
      <w:bookmarkEnd w:id="69"/>
      <w:bookmarkEnd w:id="70"/>
      <w:bookmarkEnd w:id="71"/>
    </w:p>
    <w:p w:rsidR="001769D2" w:rsidRDefault="00D83483">
      <w:pPr>
        <w:widowControl/>
        <w:snapToGrid w:val="0"/>
        <w:jc w:val="left"/>
        <w:rPr>
          <w:rFonts w:ascii="新宋体" w:eastAsia="新宋体" w:hAnsi="新宋体" w:cs="宋体"/>
          <w:kern w:val="0"/>
          <w:sz w:val="24"/>
        </w:rPr>
      </w:pPr>
      <w:bookmarkStart w:id="72" w:name="_Toc94175711"/>
      <w:bookmarkStart w:id="73" w:name="_Toc125451455"/>
      <w:bookmarkStart w:id="74" w:name="_Toc137103326"/>
      <w:bookmarkStart w:id="75" w:name="_Toc151054366"/>
      <w:bookmarkStart w:id="76" w:name="_Toc155763447"/>
      <w:bookmarkStart w:id="77" w:name="_Toc185233321"/>
      <w:r>
        <w:rPr>
          <w:rFonts w:ascii="新宋体" w:eastAsia="新宋体" w:hAnsi="新宋体" w:cs="宋体" w:hint="eastAsia"/>
          <w:kern w:val="0"/>
          <w:sz w:val="24"/>
        </w:rPr>
        <w:t xml:space="preserve">所有投标均以人民币报价。 </w:t>
      </w:r>
    </w:p>
    <w:p w:rsidR="001769D2" w:rsidRDefault="00D83483">
      <w:pPr>
        <w:ind w:firstLineChars="200" w:firstLine="482"/>
        <w:outlineLvl w:val="2"/>
        <w:rPr>
          <w:rFonts w:ascii="黑体" w:eastAsia="黑体"/>
          <w:b/>
          <w:sz w:val="24"/>
        </w:rPr>
      </w:pPr>
      <w:bookmarkStart w:id="78" w:name="_Toc213127792"/>
      <w:r>
        <w:rPr>
          <w:rFonts w:ascii="黑体" w:eastAsia="黑体" w:hint="eastAsia"/>
          <w:b/>
          <w:sz w:val="24"/>
        </w:rPr>
        <w:t>10. 投标人资格的声明文件</w:t>
      </w:r>
      <w:bookmarkEnd w:id="72"/>
      <w:bookmarkEnd w:id="73"/>
      <w:bookmarkEnd w:id="74"/>
      <w:bookmarkEnd w:id="75"/>
      <w:bookmarkEnd w:id="76"/>
      <w:bookmarkEnd w:id="77"/>
      <w:bookmarkEnd w:id="78"/>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10.1 投标人应按规定，提供投标人有资格参加投标和中标后有能力履行合同的文件。</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10.2 投标人提供的中标后履行合同的资格声明文件应达到招标人的要求：</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(a)投标人具有履行合同所需的财务、技术和生产能力；</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(b)投标人有能力在合同条款规定的时间内按技术文件的要求完成发生的少量缺货、错货、破损货的</w:t>
      </w:r>
      <w:proofErr w:type="gramStart"/>
      <w:r>
        <w:rPr>
          <w:rFonts w:ascii="新宋体" w:eastAsia="新宋体" w:hAnsi="新宋体" w:cs="宋体" w:hint="eastAsia"/>
          <w:kern w:val="0"/>
          <w:sz w:val="24"/>
        </w:rPr>
        <w:t>补供工作</w:t>
      </w:r>
      <w:proofErr w:type="gramEnd"/>
      <w:r>
        <w:rPr>
          <w:rFonts w:ascii="新宋体" w:eastAsia="新宋体" w:hAnsi="新宋体" w:cs="宋体" w:hint="eastAsia"/>
          <w:kern w:val="0"/>
          <w:sz w:val="24"/>
        </w:rPr>
        <w:t>及售后服务规定的内容等。</w:t>
      </w:r>
      <w:bookmarkStart w:id="79" w:name="_Toc94175712"/>
      <w:bookmarkStart w:id="80" w:name="_Toc125451456"/>
      <w:bookmarkStart w:id="81" w:name="_Toc137103327"/>
      <w:bookmarkStart w:id="82" w:name="_Toc151054367"/>
      <w:bookmarkStart w:id="83" w:name="_Toc155763448"/>
      <w:bookmarkStart w:id="84" w:name="_Toc185233322"/>
    </w:p>
    <w:p w:rsidR="001769D2" w:rsidRDefault="00D83483">
      <w:pPr>
        <w:ind w:firstLineChars="200" w:firstLine="482"/>
        <w:outlineLvl w:val="2"/>
        <w:rPr>
          <w:rFonts w:ascii="黑体" w:eastAsia="黑体"/>
          <w:b/>
          <w:sz w:val="24"/>
        </w:rPr>
      </w:pPr>
      <w:bookmarkStart w:id="85" w:name="_Toc213127793"/>
      <w:r>
        <w:rPr>
          <w:rFonts w:ascii="黑体" w:eastAsia="黑体" w:hint="eastAsia"/>
          <w:b/>
          <w:sz w:val="24"/>
        </w:rPr>
        <w:t>11. 产品及服务符合招标文件规定的声明文件</w:t>
      </w:r>
      <w:bookmarkEnd w:id="79"/>
      <w:bookmarkEnd w:id="80"/>
      <w:bookmarkEnd w:id="81"/>
      <w:bookmarkEnd w:id="82"/>
      <w:bookmarkEnd w:id="83"/>
      <w:bookmarkEnd w:id="84"/>
      <w:bookmarkEnd w:id="85"/>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11.1 投标文件中应提供证明投标人拟提供的产品及服务符合招标文件相关规定的声明文件。</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11.2 产品及服务符合招标文件规定的声明文件可以是文字资料、图纸和数据，并须提供：</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(a)产品的主要技术和性能特点；</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(b)说明所有细节的清单。包括：投标产品的型号、规格、技术条件、技术标准、以往是否供应过、相关的试验报告等；</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(c)对招标文件技术规范要求的逐条实质响应；</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(d)投标人承诺：投标人拟提供的产品及服务必须满足在中标后执行投标技术文件条款、条件的各项要求。</w:t>
      </w:r>
      <w:bookmarkStart w:id="86" w:name="_Toc185233323"/>
      <w:bookmarkStart w:id="87" w:name="_Toc155763449"/>
      <w:bookmarkStart w:id="88" w:name="_Toc151054368"/>
      <w:bookmarkStart w:id="89" w:name="_Toc137103328"/>
      <w:bookmarkStart w:id="90" w:name="_Toc125451457"/>
      <w:bookmarkStart w:id="91" w:name="_Toc94175713"/>
    </w:p>
    <w:p w:rsidR="001769D2" w:rsidRDefault="00D83483">
      <w:pPr>
        <w:ind w:firstLineChars="200" w:firstLine="482"/>
        <w:outlineLvl w:val="2"/>
        <w:rPr>
          <w:rFonts w:ascii="黑体" w:eastAsia="黑体"/>
          <w:b/>
          <w:sz w:val="24"/>
        </w:rPr>
      </w:pPr>
      <w:bookmarkStart w:id="92" w:name="_Toc185233324"/>
      <w:bookmarkStart w:id="93" w:name="_Toc155763450"/>
      <w:bookmarkStart w:id="94" w:name="_Toc151054369"/>
      <w:bookmarkStart w:id="95" w:name="_Toc137103329"/>
      <w:bookmarkStart w:id="96" w:name="_Toc125451458"/>
      <w:bookmarkStart w:id="97" w:name="_Toc94175714"/>
      <w:bookmarkStart w:id="98" w:name="_Toc213127795"/>
      <w:bookmarkEnd w:id="86"/>
      <w:bookmarkEnd w:id="87"/>
      <w:bookmarkEnd w:id="88"/>
      <w:bookmarkEnd w:id="89"/>
      <w:bookmarkEnd w:id="90"/>
      <w:bookmarkEnd w:id="91"/>
      <w:r>
        <w:rPr>
          <w:rFonts w:ascii="黑体" w:eastAsia="黑体" w:hint="eastAsia"/>
          <w:b/>
          <w:sz w:val="24"/>
        </w:rPr>
        <w:t>12. 投标有效期</w:t>
      </w:r>
      <w:bookmarkEnd w:id="92"/>
      <w:bookmarkEnd w:id="93"/>
      <w:bookmarkEnd w:id="94"/>
      <w:bookmarkEnd w:id="95"/>
      <w:bookmarkEnd w:id="96"/>
      <w:bookmarkEnd w:id="97"/>
      <w:bookmarkEnd w:id="98"/>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12</w:t>
      </w:r>
      <w:r>
        <w:rPr>
          <w:rFonts w:ascii="新宋体" w:eastAsia="新宋体" w:hAnsi="新宋体" w:cs="宋体"/>
          <w:kern w:val="0"/>
          <w:sz w:val="24"/>
        </w:rPr>
        <w:t xml:space="preserve">.1 </w:t>
      </w:r>
      <w:r>
        <w:rPr>
          <w:rFonts w:ascii="新宋体" w:eastAsia="新宋体" w:hAnsi="新宋体" w:cs="宋体" w:hint="eastAsia"/>
          <w:kern w:val="0"/>
          <w:sz w:val="24"/>
        </w:rPr>
        <w:t>自规定的开标之日起，投标人的投标文件和报价有效期应在投标有效期限内保持有效。投标有效期不足的将被视为非响应性投标而被拒绝。</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12</w:t>
      </w:r>
      <w:r>
        <w:rPr>
          <w:rFonts w:ascii="新宋体" w:eastAsia="新宋体" w:hAnsi="新宋体" w:cs="宋体"/>
          <w:kern w:val="0"/>
          <w:sz w:val="24"/>
        </w:rPr>
        <w:t xml:space="preserve">.2 </w:t>
      </w:r>
      <w:r>
        <w:rPr>
          <w:rFonts w:ascii="新宋体" w:eastAsia="新宋体" w:hAnsi="新宋体" w:cs="宋体" w:hint="eastAsia"/>
          <w:kern w:val="0"/>
          <w:sz w:val="24"/>
        </w:rPr>
        <w:t>若遇特殊情况，招标单位可于投标有效期满之前要求投标人延长有效期。要求与答复均应为书面或者电子邮件的形式。如同意延长投标有效期，投标人应书面或电子邮件同意并办理延长投标的有效期事宜，但不能对投标文件进行修改。</w:t>
      </w:r>
      <w:bookmarkStart w:id="99" w:name="_Toc185233325"/>
      <w:bookmarkStart w:id="100" w:name="_Toc155763451"/>
      <w:bookmarkStart w:id="101" w:name="_Toc151054370"/>
      <w:bookmarkStart w:id="102" w:name="_Toc137103330"/>
      <w:bookmarkStart w:id="103" w:name="_Toc125451459"/>
      <w:bookmarkStart w:id="104" w:name="_Toc94175715"/>
    </w:p>
    <w:p w:rsidR="001769D2" w:rsidRDefault="001769D2">
      <w:pPr>
        <w:widowControl/>
        <w:snapToGrid w:val="0"/>
        <w:jc w:val="left"/>
        <w:rPr>
          <w:rFonts w:ascii="新宋体" w:eastAsia="新宋体" w:hAnsi="新宋体" w:cs="宋体"/>
          <w:kern w:val="0"/>
          <w:sz w:val="24"/>
        </w:rPr>
      </w:pPr>
    </w:p>
    <w:p w:rsidR="001769D2" w:rsidRDefault="00D83483">
      <w:pPr>
        <w:outlineLvl w:val="1"/>
        <w:rPr>
          <w:rFonts w:ascii="黑体" w:eastAsia="黑体" w:hAnsi="宋体"/>
          <w:b/>
          <w:sz w:val="28"/>
        </w:rPr>
      </w:pPr>
      <w:bookmarkStart w:id="105" w:name="_Toc213127796"/>
      <w:r>
        <w:rPr>
          <w:rFonts w:ascii="黑体" w:eastAsia="黑体" w:hAnsi="宋体" w:hint="eastAsia"/>
          <w:b/>
          <w:sz w:val="28"/>
        </w:rPr>
        <w:t>三、 投标文件的递交</w:t>
      </w:r>
      <w:bookmarkStart w:id="106" w:name="_Toc185233326"/>
      <w:bookmarkStart w:id="107" w:name="_Toc155763452"/>
      <w:bookmarkStart w:id="108" w:name="_Toc151054371"/>
      <w:bookmarkStart w:id="109" w:name="_Toc137103331"/>
      <w:bookmarkStart w:id="110" w:name="_Toc125451460"/>
      <w:bookmarkStart w:id="111" w:name="_Toc94175716"/>
      <w:bookmarkEnd w:id="99"/>
      <w:bookmarkEnd w:id="100"/>
      <w:bookmarkEnd w:id="101"/>
      <w:bookmarkEnd w:id="102"/>
      <w:bookmarkEnd w:id="103"/>
      <w:bookmarkEnd w:id="104"/>
      <w:bookmarkEnd w:id="105"/>
    </w:p>
    <w:p w:rsidR="001769D2" w:rsidRDefault="00D83483">
      <w:pPr>
        <w:ind w:firstLineChars="200" w:firstLine="482"/>
        <w:outlineLvl w:val="2"/>
        <w:rPr>
          <w:rFonts w:ascii="黑体" w:eastAsia="黑体"/>
          <w:b/>
          <w:sz w:val="24"/>
        </w:rPr>
      </w:pPr>
      <w:bookmarkStart w:id="112" w:name="_Toc213127797"/>
      <w:r>
        <w:rPr>
          <w:rFonts w:ascii="黑体" w:eastAsia="黑体" w:hint="eastAsia"/>
          <w:b/>
          <w:sz w:val="24"/>
        </w:rPr>
        <w:lastRenderedPageBreak/>
        <w:t>13. 投标文件的递交、密封和标记</w:t>
      </w:r>
      <w:bookmarkEnd w:id="106"/>
      <w:bookmarkEnd w:id="107"/>
      <w:bookmarkEnd w:id="108"/>
      <w:bookmarkEnd w:id="109"/>
      <w:bookmarkEnd w:id="110"/>
      <w:bookmarkEnd w:id="111"/>
      <w:bookmarkEnd w:id="112"/>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13</w:t>
      </w:r>
      <w:r>
        <w:rPr>
          <w:rFonts w:ascii="新宋体" w:eastAsia="新宋体" w:hAnsi="新宋体" w:cs="宋体"/>
          <w:kern w:val="0"/>
          <w:sz w:val="24"/>
        </w:rPr>
        <w:t>.1</w:t>
      </w:r>
      <w:r>
        <w:rPr>
          <w:rFonts w:ascii="新宋体" w:eastAsia="新宋体" w:hAnsi="新宋体" w:cs="宋体" w:hint="eastAsia"/>
          <w:kern w:val="0"/>
          <w:sz w:val="24"/>
        </w:rPr>
        <w:t>投标人应按招标编号为单位进行装订。封套应符合以下要求：</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(a)注明项目名称、招标编号，正本及 “开标日期前不准启封”字样，并加盖单位章。</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(b)写明投标人名称、地址、联系人及联系方式。</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13.2投标文件送达或邮寄地址：正本寄无锡</w:t>
      </w:r>
      <w:proofErr w:type="gramStart"/>
      <w:r>
        <w:rPr>
          <w:rFonts w:ascii="新宋体" w:eastAsia="新宋体" w:hAnsi="新宋体" w:cs="宋体" w:hint="eastAsia"/>
          <w:kern w:val="0"/>
          <w:sz w:val="24"/>
        </w:rPr>
        <w:t>滨湖区</w:t>
      </w:r>
      <w:proofErr w:type="gramEnd"/>
      <w:r>
        <w:rPr>
          <w:rFonts w:ascii="新宋体" w:eastAsia="新宋体" w:hAnsi="新宋体" w:cs="宋体" w:hint="eastAsia"/>
          <w:kern w:val="0"/>
          <w:sz w:val="24"/>
        </w:rPr>
        <w:t>马山霞光路88号，</w:t>
      </w:r>
      <w:proofErr w:type="gramStart"/>
      <w:r>
        <w:rPr>
          <w:rFonts w:ascii="新宋体" w:eastAsia="新宋体" w:hAnsi="新宋体" w:cs="宋体" w:hint="eastAsia"/>
          <w:kern w:val="0"/>
          <w:sz w:val="24"/>
        </w:rPr>
        <w:t>毛菊芬收</w:t>
      </w:r>
      <w:proofErr w:type="gramEnd"/>
      <w:r>
        <w:rPr>
          <w:rFonts w:ascii="新宋体" w:eastAsia="新宋体" w:hAnsi="新宋体" w:cs="宋体" w:hint="eastAsia"/>
          <w:kern w:val="0"/>
          <w:sz w:val="24"/>
        </w:rPr>
        <w:t>0510-66613858；副本寄上海徐汇区宜山路700号C1座10楼，财务</w:t>
      </w:r>
      <w:proofErr w:type="gramStart"/>
      <w:r>
        <w:rPr>
          <w:rFonts w:ascii="新宋体" w:eastAsia="新宋体" w:hAnsi="新宋体" w:cs="宋体" w:hint="eastAsia"/>
          <w:kern w:val="0"/>
          <w:sz w:val="24"/>
        </w:rPr>
        <w:t>部吴丹萍收</w:t>
      </w:r>
      <w:proofErr w:type="gramEnd"/>
      <w:r>
        <w:rPr>
          <w:rFonts w:ascii="新宋体" w:eastAsia="新宋体" w:hAnsi="新宋体" w:cs="宋体" w:hint="eastAsia"/>
          <w:kern w:val="0"/>
          <w:sz w:val="24"/>
        </w:rPr>
        <w:t>13817335267。以快递邮件投标的，需按规定密封后再装入快递包裹，但招标人对快递邮件是否准确送达不负责。</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13</w:t>
      </w:r>
      <w:r>
        <w:rPr>
          <w:rFonts w:ascii="新宋体" w:eastAsia="新宋体" w:hAnsi="新宋体" w:cs="宋体"/>
          <w:kern w:val="0"/>
          <w:sz w:val="24"/>
        </w:rPr>
        <w:t>.</w:t>
      </w:r>
      <w:r>
        <w:rPr>
          <w:rFonts w:ascii="新宋体" w:eastAsia="新宋体" w:hAnsi="新宋体" w:cs="宋体" w:hint="eastAsia"/>
          <w:kern w:val="0"/>
          <w:sz w:val="24"/>
        </w:rPr>
        <w:t>3 “投标函”文件夹包括：</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（1）投标函；</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（2）</w:t>
      </w:r>
      <w:r>
        <w:rPr>
          <w:rFonts w:ascii="新宋体" w:eastAsia="新宋体" w:hAnsi="新宋体" w:cs="宋体"/>
          <w:kern w:val="0"/>
          <w:sz w:val="24"/>
        </w:rPr>
        <w:t>法定代表人授权委托书</w:t>
      </w:r>
      <w:r>
        <w:rPr>
          <w:rFonts w:ascii="新宋体" w:eastAsia="新宋体" w:hAnsi="新宋体" w:cs="宋体" w:hint="eastAsia"/>
          <w:kern w:val="0"/>
          <w:sz w:val="24"/>
        </w:rPr>
        <w:t>；</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（3）</w:t>
      </w:r>
      <w:proofErr w:type="gramStart"/>
      <w:r>
        <w:rPr>
          <w:rFonts w:ascii="新宋体" w:eastAsia="新宋体" w:hAnsi="新宋体" w:cs="宋体" w:hint="eastAsia"/>
          <w:kern w:val="0"/>
          <w:sz w:val="24"/>
        </w:rPr>
        <w:t>廉洁合作</w:t>
      </w:r>
      <w:proofErr w:type="gramEnd"/>
      <w:r>
        <w:rPr>
          <w:rFonts w:ascii="新宋体" w:eastAsia="新宋体" w:hAnsi="新宋体" w:cs="宋体" w:hint="eastAsia"/>
          <w:kern w:val="0"/>
          <w:sz w:val="24"/>
        </w:rPr>
        <w:t>供应商承诺书；</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（4）投标人简介；</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（5）主要材料上年度价格走势图；</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（6）售前及售后服务承诺书；</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（7）投标资质文件；</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（8）连续3年对外财务报表；</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（9）半年内有效的第三方型式检测报告；</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（10）产品样本册；</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（11）投标人认为需要加以说明的其他内容；</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13</w:t>
      </w:r>
      <w:r>
        <w:rPr>
          <w:rFonts w:ascii="新宋体" w:eastAsia="新宋体" w:hAnsi="新宋体" w:cs="宋体"/>
          <w:kern w:val="0"/>
          <w:sz w:val="24"/>
        </w:rPr>
        <w:t>.</w:t>
      </w:r>
      <w:r>
        <w:rPr>
          <w:rFonts w:ascii="新宋体" w:eastAsia="新宋体" w:hAnsi="新宋体" w:cs="宋体" w:hint="eastAsia"/>
          <w:kern w:val="0"/>
          <w:sz w:val="24"/>
        </w:rPr>
        <w:t>5 “商务标”文件夹包括：</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 xml:space="preserve"> （1）投标价格表 </w:t>
      </w:r>
    </w:p>
    <w:p w:rsidR="001769D2" w:rsidRDefault="00D83483">
      <w:pPr>
        <w:ind w:firstLineChars="200" w:firstLine="482"/>
        <w:outlineLvl w:val="2"/>
        <w:rPr>
          <w:rFonts w:ascii="黑体" w:eastAsia="黑体"/>
          <w:b/>
          <w:sz w:val="24"/>
        </w:rPr>
      </w:pPr>
      <w:bookmarkStart w:id="113" w:name="_Toc185233327"/>
      <w:bookmarkStart w:id="114" w:name="_Toc155763453"/>
      <w:bookmarkStart w:id="115" w:name="_Toc151054372"/>
      <w:bookmarkStart w:id="116" w:name="_Toc137103332"/>
      <w:bookmarkStart w:id="117" w:name="_Toc125451461"/>
      <w:bookmarkStart w:id="118" w:name="_Toc94175717"/>
      <w:bookmarkStart w:id="119" w:name="_Toc213127798"/>
      <w:r>
        <w:rPr>
          <w:rFonts w:ascii="黑体" w:eastAsia="黑体" w:hint="eastAsia"/>
          <w:b/>
          <w:sz w:val="24"/>
        </w:rPr>
        <w:t>14. 提交投标文件的截止日期</w:t>
      </w:r>
      <w:bookmarkEnd w:id="113"/>
      <w:bookmarkEnd w:id="114"/>
      <w:bookmarkEnd w:id="115"/>
      <w:bookmarkEnd w:id="116"/>
      <w:bookmarkEnd w:id="117"/>
      <w:bookmarkEnd w:id="118"/>
      <w:bookmarkEnd w:id="119"/>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14</w:t>
      </w:r>
      <w:r>
        <w:rPr>
          <w:rFonts w:ascii="新宋体" w:eastAsia="新宋体" w:hAnsi="新宋体" w:cs="宋体"/>
          <w:kern w:val="0"/>
          <w:sz w:val="24"/>
        </w:rPr>
        <w:t>.1</w:t>
      </w:r>
      <w:r>
        <w:rPr>
          <w:rFonts w:ascii="新宋体" w:eastAsia="新宋体" w:hAnsi="新宋体" w:cs="宋体" w:hint="eastAsia"/>
          <w:kern w:val="0"/>
          <w:sz w:val="24"/>
        </w:rPr>
        <w:t>投标人应按本公司通知规定的时间和形式递交投标文件及文件密码，逾期递交恕不接收。</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 xml:space="preserve">14.2 </w:t>
      </w:r>
      <w:bookmarkStart w:id="120" w:name="_Toc185233328"/>
      <w:bookmarkStart w:id="121" w:name="_Toc155763454"/>
      <w:bookmarkStart w:id="122" w:name="_Toc151054373"/>
      <w:bookmarkStart w:id="123" w:name="_Toc137103333"/>
      <w:bookmarkStart w:id="124" w:name="_Toc125451462"/>
      <w:bookmarkStart w:id="125" w:name="_Toc94175718"/>
      <w:r>
        <w:rPr>
          <w:rFonts w:ascii="新宋体" w:eastAsia="新宋体" w:hAnsi="新宋体" w:cs="宋体" w:hint="eastAsia"/>
          <w:kern w:val="0"/>
          <w:sz w:val="24"/>
        </w:rPr>
        <w:t>提交投标文件的截止日期</w:t>
      </w:r>
      <w:r>
        <w:rPr>
          <w:rFonts w:ascii="新宋体" w:eastAsia="新宋体" w:hAnsi="新宋体" w:cs="宋体" w:hint="eastAsia"/>
          <w:kern w:val="0"/>
          <w:sz w:val="24"/>
          <w:highlight w:val="yellow"/>
        </w:rPr>
        <w:t>__</w:t>
      </w:r>
      <w:r>
        <w:rPr>
          <w:rFonts w:ascii="新宋体" w:eastAsia="新宋体" w:hAnsi="新宋体" w:cs="宋体" w:hint="eastAsia"/>
          <w:kern w:val="0"/>
          <w:sz w:val="24"/>
          <w:highlight w:val="yellow"/>
          <w:u w:val="single"/>
        </w:rPr>
        <w:t>2019年6月10日_</w:t>
      </w:r>
      <w:r>
        <w:rPr>
          <w:rFonts w:ascii="新宋体" w:eastAsia="新宋体" w:hAnsi="新宋体" w:cs="宋体" w:hint="eastAsia"/>
          <w:kern w:val="0"/>
          <w:sz w:val="24"/>
          <w:highlight w:val="yellow"/>
        </w:rPr>
        <w:t>_</w:t>
      </w:r>
    </w:p>
    <w:p w:rsidR="001769D2" w:rsidRDefault="00D83483">
      <w:pPr>
        <w:ind w:firstLineChars="200" w:firstLine="482"/>
        <w:outlineLvl w:val="2"/>
        <w:rPr>
          <w:rFonts w:ascii="黑体" w:eastAsia="黑体"/>
          <w:b/>
          <w:sz w:val="24"/>
        </w:rPr>
      </w:pPr>
      <w:bookmarkStart w:id="126" w:name="_Toc213127799"/>
      <w:r>
        <w:rPr>
          <w:rFonts w:ascii="黑体" w:eastAsia="黑体" w:hint="eastAsia"/>
          <w:b/>
          <w:sz w:val="24"/>
        </w:rPr>
        <w:t>15. 投标文件的修改和撤销</w:t>
      </w:r>
      <w:bookmarkEnd w:id="120"/>
      <w:bookmarkEnd w:id="121"/>
      <w:bookmarkEnd w:id="122"/>
      <w:bookmarkEnd w:id="123"/>
      <w:bookmarkEnd w:id="124"/>
      <w:bookmarkEnd w:id="125"/>
      <w:bookmarkEnd w:id="126"/>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15</w:t>
      </w:r>
      <w:r>
        <w:rPr>
          <w:rFonts w:ascii="新宋体" w:eastAsia="新宋体" w:hAnsi="新宋体" w:cs="宋体"/>
          <w:kern w:val="0"/>
          <w:sz w:val="24"/>
        </w:rPr>
        <w:t xml:space="preserve">.1 </w:t>
      </w:r>
      <w:r>
        <w:rPr>
          <w:rFonts w:ascii="新宋体" w:eastAsia="新宋体" w:hAnsi="新宋体" w:cs="宋体" w:hint="eastAsia"/>
          <w:kern w:val="0"/>
          <w:sz w:val="24"/>
        </w:rPr>
        <w:t>投标人在投标截止日期前可对其投标文件进行修改或撤销，投标截止日期后不得修改投标文件。</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15.2投标人不得在投标截止之日起至规定的投标文件有效期满前撤销投标文件，否则，即为投标人违约。</w:t>
      </w:r>
      <w:bookmarkStart w:id="127" w:name="_Toc185233329"/>
      <w:bookmarkStart w:id="128" w:name="_Toc155763455"/>
      <w:bookmarkStart w:id="129" w:name="_Toc151054374"/>
      <w:bookmarkStart w:id="130" w:name="_Toc137103334"/>
      <w:bookmarkStart w:id="131" w:name="_Toc125451463"/>
      <w:bookmarkStart w:id="132" w:name="_Toc94175719"/>
    </w:p>
    <w:p w:rsidR="001769D2" w:rsidRDefault="001769D2">
      <w:pPr>
        <w:widowControl/>
        <w:snapToGrid w:val="0"/>
        <w:jc w:val="left"/>
        <w:rPr>
          <w:rFonts w:ascii="新宋体" w:eastAsia="新宋体" w:hAnsi="新宋体" w:cs="宋体"/>
          <w:kern w:val="0"/>
          <w:sz w:val="24"/>
        </w:rPr>
      </w:pPr>
    </w:p>
    <w:p w:rsidR="001769D2" w:rsidRDefault="00D83483">
      <w:pPr>
        <w:outlineLvl w:val="1"/>
      </w:pPr>
      <w:bookmarkStart w:id="133" w:name="_Toc213127800"/>
      <w:r>
        <w:rPr>
          <w:rFonts w:ascii="黑体" w:eastAsia="黑体" w:hAnsi="宋体" w:hint="eastAsia"/>
          <w:b/>
          <w:sz w:val="28"/>
        </w:rPr>
        <w:t>四、开标、评标</w:t>
      </w:r>
      <w:bookmarkStart w:id="134" w:name="_Toc94175720"/>
      <w:bookmarkStart w:id="135" w:name="_Toc125451464"/>
      <w:bookmarkStart w:id="136" w:name="_Toc137103335"/>
      <w:bookmarkStart w:id="137" w:name="_Toc151054375"/>
      <w:bookmarkStart w:id="138" w:name="_Toc155763456"/>
      <w:bookmarkStart w:id="139" w:name="_Toc185233330"/>
      <w:bookmarkEnd w:id="127"/>
      <w:bookmarkEnd w:id="128"/>
      <w:bookmarkEnd w:id="129"/>
      <w:bookmarkEnd w:id="130"/>
      <w:bookmarkEnd w:id="131"/>
      <w:bookmarkEnd w:id="132"/>
      <w:bookmarkEnd w:id="133"/>
      <w:r>
        <w:rPr>
          <w:rFonts w:ascii="黑体" w:eastAsia="黑体" w:hAnsi="宋体" w:hint="eastAsia"/>
          <w:b/>
          <w:sz w:val="28"/>
        </w:rPr>
        <w:t>与中标</w:t>
      </w:r>
    </w:p>
    <w:p w:rsidR="001769D2" w:rsidRDefault="00D83483">
      <w:pPr>
        <w:ind w:firstLineChars="200" w:firstLine="482"/>
        <w:outlineLvl w:val="2"/>
        <w:rPr>
          <w:rFonts w:ascii="黑体" w:eastAsia="黑体"/>
          <w:b/>
          <w:sz w:val="24"/>
        </w:rPr>
      </w:pPr>
      <w:bookmarkStart w:id="140" w:name="_Toc213127801"/>
      <w:r>
        <w:rPr>
          <w:rFonts w:ascii="黑体" w:eastAsia="黑体" w:hint="eastAsia"/>
          <w:b/>
          <w:sz w:val="24"/>
        </w:rPr>
        <w:t>16. 开标</w:t>
      </w:r>
      <w:bookmarkEnd w:id="134"/>
      <w:bookmarkEnd w:id="135"/>
      <w:bookmarkEnd w:id="136"/>
      <w:bookmarkEnd w:id="137"/>
      <w:bookmarkEnd w:id="138"/>
      <w:bookmarkEnd w:id="139"/>
      <w:bookmarkEnd w:id="140"/>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本次招标采取评委评标的方式进行，开标时间2019年6月12日。</w:t>
      </w:r>
    </w:p>
    <w:p w:rsidR="001769D2" w:rsidRDefault="00D83483">
      <w:pPr>
        <w:ind w:firstLineChars="200" w:firstLine="482"/>
        <w:outlineLvl w:val="2"/>
        <w:rPr>
          <w:rFonts w:ascii="黑体" w:eastAsia="黑体"/>
          <w:b/>
          <w:sz w:val="24"/>
        </w:rPr>
      </w:pPr>
      <w:bookmarkStart w:id="141" w:name="_Toc94175721"/>
      <w:bookmarkStart w:id="142" w:name="_Toc125451465"/>
      <w:bookmarkStart w:id="143" w:name="_Toc137103336"/>
      <w:bookmarkStart w:id="144" w:name="_Toc151054376"/>
      <w:bookmarkStart w:id="145" w:name="_Toc155763457"/>
      <w:bookmarkStart w:id="146" w:name="_Toc185233331"/>
      <w:bookmarkStart w:id="147" w:name="_Toc213127802"/>
      <w:r>
        <w:rPr>
          <w:rFonts w:ascii="黑体" w:eastAsia="黑体" w:hint="eastAsia"/>
          <w:b/>
          <w:sz w:val="24"/>
        </w:rPr>
        <w:t>17. 评标</w:t>
      </w:r>
      <w:bookmarkEnd w:id="141"/>
      <w:bookmarkEnd w:id="142"/>
      <w:bookmarkEnd w:id="143"/>
      <w:bookmarkEnd w:id="144"/>
      <w:bookmarkEnd w:id="145"/>
      <w:bookmarkEnd w:id="146"/>
      <w:bookmarkEnd w:id="147"/>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17.1在招标大会后，由本公司招标委员会对投标文件先进行初审、整理，再组织评定。评标时考虑以下因素：</w:t>
      </w:r>
    </w:p>
    <w:p w:rsidR="001769D2" w:rsidRDefault="00D83483" w:rsidP="009558D8">
      <w:pPr>
        <w:widowControl/>
        <w:snapToGrid w:val="0"/>
        <w:ind w:leftChars="135" w:left="708" w:hangingChars="177" w:hanging="425"/>
        <w:jc w:val="left"/>
        <w:rPr>
          <w:rFonts w:ascii="新宋体" w:eastAsia="新宋体" w:hAnsi="新宋体" w:cs="宋体"/>
          <w:kern w:val="0"/>
          <w:sz w:val="24"/>
        </w:rPr>
      </w:pPr>
      <w:r>
        <w:rPr>
          <w:rFonts w:ascii="新宋体" w:eastAsia="新宋体" w:hAnsi="新宋体" w:cs="宋体" w:hint="eastAsia"/>
          <w:kern w:val="0"/>
          <w:sz w:val="24"/>
        </w:rPr>
        <w:t>（1）投标方的实力、资质、信誉；</w:t>
      </w:r>
    </w:p>
    <w:p w:rsidR="001769D2" w:rsidRDefault="00D83483" w:rsidP="009558D8">
      <w:pPr>
        <w:widowControl/>
        <w:snapToGrid w:val="0"/>
        <w:ind w:leftChars="135" w:left="708" w:hangingChars="177" w:hanging="425"/>
        <w:jc w:val="left"/>
        <w:rPr>
          <w:rFonts w:ascii="新宋体" w:eastAsia="新宋体" w:hAnsi="新宋体" w:cs="宋体"/>
          <w:kern w:val="0"/>
          <w:sz w:val="24"/>
        </w:rPr>
      </w:pPr>
      <w:r>
        <w:rPr>
          <w:rFonts w:ascii="新宋体" w:eastAsia="新宋体" w:hAnsi="新宋体" w:cs="宋体" w:hint="eastAsia"/>
          <w:kern w:val="0"/>
          <w:sz w:val="24"/>
        </w:rPr>
        <w:t>（2）产品技术能力和品质保障能力；</w:t>
      </w:r>
    </w:p>
    <w:p w:rsidR="001769D2" w:rsidRDefault="00D83483" w:rsidP="009558D8">
      <w:pPr>
        <w:widowControl/>
        <w:snapToGrid w:val="0"/>
        <w:ind w:leftChars="135" w:left="708" w:hangingChars="177" w:hanging="425"/>
        <w:jc w:val="left"/>
        <w:rPr>
          <w:rFonts w:ascii="新宋体" w:eastAsia="新宋体" w:hAnsi="新宋体" w:cs="宋体"/>
          <w:kern w:val="0"/>
          <w:sz w:val="24"/>
        </w:rPr>
      </w:pPr>
      <w:r>
        <w:rPr>
          <w:rFonts w:ascii="新宋体" w:eastAsia="新宋体" w:hAnsi="新宋体" w:cs="宋体" w:hint="eastAsia"/>
          <w:kern w:val="0"/>
          <w:sz w:val="24"/>
        </w:rPr>
        <w:t>（3）产品的性能、产品互换性和可靠性；</w:t>
      </w:r>
    </w:p>
    <w:p w:rsidR="001769D2" w:rsidRDefault="00D83483" w:rsidP="009558D8">
      <w:pPr>
        <w:widowControl/>
        <w:snapToGrid w:val="0"/>
        <w:ind w:leftChars="135" w:left="708" w:hangingChars="177" w:hanging="425"/>
        <w:jc w:val="left"/>
        <w:rPr>
          <w:rFonts w:ascii="新宋体" w:eastAsia="新宋体" w:hAnsi="新宋体" w:cs="宋体"/>
          <w:kern w:val="0"/>
          <w:sz w:val="24"/>
        </w:rPr>
      </w:pPr>
      <w:r>
        <w:rPr>
          <w:rFonts w:ascii="新宋体" w:eastAsia="新宋体" w:hAnsi="新宋体" w:cs="宋体" w:hint="eastAsia"/>
          <w:kern w:val="0"/>
          <w:sz w:val="24"/>
        </w:rPr>
        <w:t>（4）标书中产品成本组成（主要材料单价、管理费、运输费及人工水电费等）；</w:t>
      </w:r>
    </w:p>
    <w:p w:rsidR="001769D2" w:rsidRDefault="00D83483" w:rsidP="009558D8">
      <w:pPr>
        <w:widowControl/>
        <w:snapToGrid w:val="0"/>
        <w:ind w:leftChars="135" w:left="708" w:hangingChars="177" w:hanging="425"/>
        <w:jc w:val="left"/>
        <w:rPr>
          <w:rFonts w:ascii="新宋体" w:eastAsia="新宋体" w:hAnsi="新宋体" w:cs="宋体"/>
          <w:kern w:val="0"/>
          <w:sz w:val="24"/>
        </w:rPr>
      </w:pPr>
      <w:r>
        <w:rPr>
          <w:rFonts w:ascii="新宋体" w:eastAsia="新宋体" w:hAnsi="新宋体" w:cs="宋体" w:hint="eastAsia"/>
          <w:kern w:val="0"/>
          <w:sz w:val="24"/>
        </w:rPr>
        <w:t>（5）产品的交货时间、运输条件；</w:t>
      </w:r>
    </w:p>
    <w:p w:rsidR="001769D2" w:rsidRDefault="00D83483" w:rsidP="009558D8">
      <w:pPr>
        <w:widowControl/>
        <w:snapToGrid w:val="0"/>
        <w:ind w:leftChars="135" w:left="708" w:hangingChars="177" w:hanging="425"/>
        <w:jc w:val="left"/>
        <w:rPr>
          <w:rFonts w:ascii="新宋体" w:eastAsia="新宋体" w:hAnsi="新宋体" w:cs="宋体"/>
          <w:kern w:val="0"/>
          <w:sz w:val="24"/>
        </w:rPr>
      </w:pPr>
      <w:r>
        <w:rPr>
          <w:rFonts w:ascii="新宋体" w:eastAsia="新宋体" w:hAnsi="新宋体" w:cs="宋体" w:hint="eastAsia"/>
          <w:kern w:val="0"/>
          <w:sz w:val="24"/>
        </w:rPr>
        <w:t>（6）投标</w:t>
      </w:r>
      <w:proofErr w:type="gramStart"/>
      <w:r>
        <w:rPr>
          <w:rFonts w:ascii="新宋体" w:eastAsia="新宋体" w:hAnsi="新宋体" w:cs="宋体" w:hint="eastAsia"/>
          <w:kern w:val="0"/>
          <w:sz w:val="24"/>
        </w:rPr>
        <w:t>方行业</w:t>
      </w:r>
      <w:proofErr w:type="gramEnd"/>
      <w:r>
        <w:rPr>
          <w:rFonts w:ascii="新宋体" w:eastAsia="新宋体" w:hAnsi="新宋体" w:cs="宋体" w:hint="eastAsia"/>
          <w:kern w:val="0"/>
          <w:sz w:val="24"/>
        </w:rPr>
        <w:t>地位及往年合作关系（主要考察合作年限和服务质量）；</w:t>
      </w:r>
    </w:p>
    <w:p w:rsidR="001769D2" w:rsidRDefault="00D83483" w:rsidP="009558D8">
      <w:pPr>
        <w:widowControl/>
        <w:snapToGrid w:val="0"/>
        <w:ind w:leftChars="135" w:left="708" w:hangingChars="177" w:hanging="425"/>
        <w:jc w:val="left"/>
        <w:rPr>
          <w:rFonts w:ascii="新宋体" w:eastAsia="新宋体" w:hAnsi="新宋体" w:cs="宋体"/>
          <w:kern w:val="0"/>
          <w:sz w:val="24"/>
        </w:rPr>
      </w:pPr>
      <w:r>
        <w:rPr>
          <w:rFonts w:ascii="新宋体" w:eastAsia="新宋体" w:hAnsi="新宋体" w:cs="宋体" w:hint="eastAsia"/>
          <w:kern w:val="0"/>
          <w:sz w:val="24"/>
        </w:rPr>
        <w:lastRenderedPageBreak/>
        <w:t>（7）产品价格和售后服务。</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17.2 议标时间：2019年6月13日—6月16日，地点：无锡或上海，具体时间及地点另行通知。</w:t>
      </w:r>
    </w:p>
    <w:p w:rsidR="001769D2" w:rsidRDefault="00D83483">
      <w:pPr>
        <w:ind w:firstLineChars="200" w:firstLine="482"/>
        <w:outlineLvl w:val="2"/>
        <w:rPr>
          <w:rFonts w:ascii="黑体" w:eastAsia="黑体"/>
          <w:b/>
          <w:sz w:val="24"/>
        </w:rPr>
      </w:pPr>
      <w:r>
        <w:rPr>
          <w:rFonts w:ascii="黑体" w:eastAsia="黑体" w:hint="eastAsia"/>
          <w:b/>
          <w:sz w:val="24"/>
        </w:rPr>
        <w:t>18. 中标</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18.1本公司对每类物资确定一至三家中标单位，经评委评定中标单位后，以电话、电子邮件方式通知投标单位或投标人。</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18.2中标单位须按本公司通知的时间至本公司签订买卖合同，逾期将视为放弃。招标文件、投标文件、投标方对投标文件的澄清文件等均为合同的附件。</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18.3本次招标中标有效期不超过壹年，期满后根据市场变化再行投标。</w:t>
      </w:r>
    </w:p>
    <w:p w:rsidR="001769D2" w:rsidRDefault="001769D2">
      <w:pPr>
        <w:widowControl/>
        <w:snapToGrid w:val="0"/>
        <w:jc w:val="left"/>
        <w:rPr>
          <w:rFonts w:ascii="新宋体" w:eastAsia="新宋体" w:hAnsi="新宋体" w:cs="宋体"/>
          <w:kern w:val="0"/>
          <w:sz w:val="24"/>
        </w:rPr>
      </w:pPr>
    </w:p>
    <w:p w:rsidR="001769D2" w:rsidRDefault="00D83483">
      <w:pPr>
        <w:outlineLvl w:val="1"/>
        <w:rPr>
          <w:rFonts w:ascii="黑体" w:eastAsia="黑体" w:hAnsi="宋体"/>
          <w:b/>
          <w:sz w:val="28"/>
        </w:rPr>
      </w:pPr>
      <w:r>
        <w:rPr>
          <w:rFonts w:ascii="黑体" w:eastAsia="黑体" w:hAnsi="宋体" w:hint="eastAsia"/>
          <w:b/>
          <w:sz w:val="28"/>
        </w:rPr>
        <w:t>五、招标答疑和纪律</w:t>
      </w:r>
    </w:p>
    <w:p w:rsidR="001769D2" w:rsidRDefault="00D83483">
      <w:pPr>
        <w:ind w:firstLineChars="200" w:firstLine="482"/>
        <w:outlineLvl w:val="2"/>
        <w:rPr>
          <w:rFonts w:ascii="黑体" w:eastAsia="黑体"/>
          <w:b/>
          <w:sz w:val="24"/>
        </w:rPr>
      </w:pPr>
      <w:r>
        <w:rPr>
          <w:rFonts w:ascii="黑体" w:eastAsia="黑体" w:hint="eastAsia"/>
          <w:b/>
          <w:sz w:val="24"/>
        </w:rPr>
        <w:t>19.招标纪律</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19.1无锡健特药业有限公司设纪律督查组对招投标过程进行监督，投标人对招标过程中有任何问题需要举报的，可向纪律督查组邮件举报。</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邮箱地址：huangjw@newgiant.com.cn</w:t>
      </w:r>
    </w:p>
    <w:p w:rsidR="001769D2" w:rsidRDefault="00D83483">
      <w:pPr>
        <w:widowControl/>
        <w:snapToGrid w:val="0"/>
        <w:jc w:val="left"/>
        <w:rPr>
          <w:rFonts w:ascii="黑体" w:eastAsia="黑体"/>
          <w:b/>
          <w:sz w:val="24"/>
        </w:rPr>
      </w:pPr>
      <w:r>
        <w:rPr>
          <w:rFonts w:ascii="黑体" w:eastAsia="黑体" w:hint="eastAsia"/>
          <w:b/>
          <w:sz w:val="24"/>
        </w:rPr>
        <w:t>20.招标答疑</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20.1招标过程中，投标人有任何疑问，可向招标人指定代表询问</w:t>
      </w:r>
    </w:p>
    <w:p w:rsidR="001769D2" w:rsidRDefault="00D83483">
      <w:pPr>
        <w:widowControl/>
        <w:snapToGrid w:val="0"/>
        <w:jc w:val="left"/>
        <w:rPr>
          <w:rFonts w:ascii="新宋体" w:eastAsia="新宋体" w:hAnsi="新宋体" w:cs="宋体"/>
          <w:kern w:val="0"/>
          <w:sz w:val="24"/>
        </w:rPr>
      </w:pPr>
      <w:proofErr w:type="gramStart"/>
      <w:r>
        <w:rPr>
          <w:rFonts w:ascii="新宋体" w:eastAsia="新宋体" w:hAnsi="新宋体" w:cs="宋体" w:hint="eastAsia"/>
          <w:kern w:val="0"/>
          <w:sz w:val="24"/>
        </w:rPr>
        <w:t>毛菊芬</w:t>
      </w:r>
      <w:proofErr w:type="gramEnd"/>
      <w:r>
        <w:rPr>
          <w:rFonts w:ascii="新宋体" w:eastAsia="新宋体" w:hAnsi="新宋体" w:cs="宋体" w:hint="eastAsia"/>
          <w:kern w:val="0"/>
          <w:sz w:val="24"/>
        </w:rPr>
        <w:t>，邮箱地址：maojf@newgiant.com.cn</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段广权，邮箱地址：</w:t>
      </w:r>
      <w:r>
        <w:rPr>
          <w:rFonts w:ascii="新宋体" w:eastAsia="新宋体" w:hAnsi="新宋体" w:cs="宋体"/>
          <w:kern w:val="0"/>
          <w:sz w:val="24"/>
        </w:rPr>
        <w:t>duangq@newgiant</w:t>
      </w:r>
      <w:r>
        <w:rPr>
          <w:rFonts w:ascii="新宋体" w:eastAsia="新宋体" w:hAnsi="新宋体" w:cs="宋体" w:hint="eastAsia"/>
          <w:kern w:val="0"/>
          <w:sz w:val="24"/>
        </w:rPr>
        <w:t>.com.cn</w:t>
      </w:r>
    </w:p>
    <w:p w:rsidR="001769D2" w:rsidRDefault="00D83483">
      <w:pPr>
        <w:widowControl/>
        <w:snapToGrid w:val="0"/>
        <w:jc w:val="left"/>
        <w:rPr>
          <w:rFonts w:ascii="新宋体" w:eastAsia="新宋体" w:hAnsi="新宋体" w:cs="宋体"/>
          <w:kern w:val="0"/>
          <w:sz w:val="24"/>
        </w:rPr>
      </w:pPr>
      <w:r>
        <w:rPr>
          <w:rFonts w:ascii="新宋体" w:eastAsia="新宋体" w:hAnsi="新宋体" w:cs="宋体" w:hint="eastAsia"/>
          <w:kern w:val="0"/>
          <w:sz w:val="24"/>
        </w:rPr>
        <w:t>20.2所有疑问应以电子邮件方式提出，招标人将以电子邮件回复。</w:t>
      </w:r>
    </w:p>
    <w:p w:rsidR="001769D2" w:rsidRDefault="00D83483">
      <w:pPr>
        <w:autoSpaceDE w:val="0"/>
        <w:autoSpaceDN w:val="0"/>
        <w:adjustRightInd w:val="0"/>
        <w:snapToGrid w:val="0"/>
        <w:spacing w:line="360" w:lineRule="auto"/>
        <w:jc w:val="center"/>
        <w:rPr>
          <w:rFonts w:ascii="黑体" w:eastAsia="黑体"/>
          <w:b/>
          <w:sz w:val="30"/>
        </w:rPr>
      </w:pPr>
      <w:r>
        <w:rPr>
          <w:rFonts w:ascii="新宋体" w:eastAsia="新宋体" w:hAnsi="新宋体" w:cs="宋体"/>
          <w:kern w:val="0"/>
          <w:sz w:val="24"/>
        </w:rPr>
        <w:br w:type="page"/>
      </w:r>
      <w:r>
        <w:rPr>
          <w:rFonts w:ascii="黑体" w:eastAsia="黑体" w:hint="eastAsia"/>
          <w:b/>
          <w:sz w:val="30"/>
        </w:rPr>
        <w:lastRenderedPageBreak/>
        <w:t>第二章 合同主要条款</w:t>
      </w:r>
    </w:p>
    <w:p w:rsidR="001769D2" w:rsidRDefault="00D83483">
      <w:pPr>
        <w:autoSpaceDE w:val="0"/>
        <w:autoSpaceDN w:val="0"/>
        <w:adjustRightInd w:val="0"/>
        <w:snapToGrid w:val="0"/>
        <w:spacing w:line="400" w:lineRule="exact"/>
        <w:ind w:firstLineChars="200" w:firstLine="480"/>
        <w:jc w:val="left"/>
        <w:rPr>
          <w:rFonts w:ascii="新宋体" w:eastAsia="新宋体" w:hAnsi="新宋体" w:cs="宋体"/>
          <w:kern w:val="0"/>
          <w:sz w:val="24"/>
        </w:rPr>
      </w:pPr>
      <w:r>
        <w:rPr>
          <w:rFonts w:ascii="新宋体" w:eastAsia="新宋体" w:hAnsi="新宋体" w:cs="宋体" w:hint="eastAsia"/>
          <w:kern w:val="0"/>
          <w:sz w:val="24"/>
        </w:rPr>
        <w:t>根据《中华人民共和国合同法》、《中华人民共和国产品质量法》等相关法律法规及政策的规定，甲、乙双方经过友好协商，本着诚实守信、平等互利的原则，就甲方向乙方购买****（</w:t>
      </w:r>
      <w:proofErr w:type="gramStart"/>
      <w:r>
        <w:rPr>
          <w:rFonts w:ascii="新宋体" w:eastAsia="新宋体" w:hAnsi="新宋体" w:cs="宋体" w:hint="eastAsia"/>
          <w:kern w:val="0"/>
          <w:sz w:val="24"/>
        </w:rPr>
        <w:t>代指标</w:t>
      </w:r>
      <w:proofErr w:type="gramEnd"/>
      <w:r>
        <w:rPr>
          <w:rFonts w:ascii="新宋体" w:eastAsia="新宋体" w:hAnsi="新宋体" w:cs="宋体" w:hint="eastAsia"/>
          <w:kern w:val="0"/>
          <w:sz w:val="24"/>
        </w:rPr>
        <w:t>的物）一事，达成如下合同条款：</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w:t>
      </w:r>
      <w:r>
        <w:rPr>
          <w:rFonts w:ascii="新宋体" w:eastAsia="新宋体" w:hAnsi="新宋体" w:cs="宋体" w:hint="eastAsia"/>
          <w:kern w:val="0"/>
          <w:sz w:val="24"/>
        </w:rPr>
        <w:tab/>
        <w:t>产品具体要求及金额：</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1.1</w:t>
      </w:r>
      <w:r>
        <w:rPr>
          <w:rFonts w:ascii="新宋体" w:eastAsia="新宋体" w:hAnsi="新宋体" w:cs="宋体" w:hint="eastAsia"/>
          <w:kern w:val="0"/>
          <w:sz w:val="24"/>
        </w:rPr>
        <w:tab/>
        <w:t>甲方必须确认产品清单，明确产品品名、规格型号、材质、单价、质量标准、验收方式等信息</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1.2 其他要求：在每个单位包装外面都须注明以下事项：</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 xml:space="preserve">    收货单位：无锡健特药业有限公司</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 xml:space="preserve">    品名：按表内“品名”一栏填</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 xml:space="preserve">    材料数量规格：按表内信息填</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 xml:space="preserve">    生产厂址：</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 xml:space="preserve">    注意事项：</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2.</w:t>
      </w:r>
      <w:r>
        <w:rPr>
          <w:rFonts w:ascii="新宋体" w:eastAsia="新宋体" w:hAnsi="新宋体" w:cs="宋体" w:hint="eastAsia"/>
          <w:kern w:val="0"/>
          <w:sz w:val="24"/>
        </w:rPr>
        <w:tab/>
        <w:t>交货具体要求：</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2.1</w:t>
      </w:r>
      <w:r>
        <w:rPr>
          <w:rFonts w:ascii="新宋体" w:eastAsia="新宋体" w:hAnsi="新宋体" w:cs="宋体" w:hint="eastAsia"/>
          <w:kern w:val="0"/>
          <w:sz w:val="24"/>
        </w:rPr>
        <w:tab/>
        <w:t>交货方式、时间、地点：乙方承诺在甲方下达的订单上所载的供货截止日期内送至甲方指定仓库：</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2.2 甲方可适当修订订单，但需在交货日期前【7】日提出，双方可以根据实际情况协商解决。</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2.3 乙方违约超出订单指定的供货日期未及时足额供货的，该订单失效。乙方在指定的供货日期后延迟供货的，甲方有权拒收。</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3.</w:t>
      </w:r>
      <w:r>
        <w:rPr>
          <w:rFonts w:ascii="新宋体" w:eastAsia="新宋体" w:hAnsi="新宋体" w:cs="宋体" w:hint="eastAsia"/>
          <w:kern w:val="0"/>
          <w:sz w:val="24"/>
        </w:rPr>
        <w:tab/>
        <w:t>封样、验收：</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 xml:space="preserve">3.1 </w:t>
      </w:r>
      <w:r>
        <w:rPr>
          <w:rFonts w:ascii="新宋体" w:eastAsia="新宋体" w:hAnsi="新宋体" w:hint="eastAsia"/>
          <w:sz w:val="24"/>
        </w:rPr>
        <w:t>产品所使用的每种</w:t>
      </w:r>
      <w:proofErr w:type="gramStart"/>
      <w:r>
        <w:rPr>
          <w:rFonts w:ascii="新宋体" w:eastAsia="新宋体" w:hAnsi="新宋体" w:hint="eastAsia"/>
          <w:sz w:val="24"/>
        </w:rPr>
        <w:t>包材须</w:t>
      </w:r>
      <w:proofErr w:type="gramEnd"/>
      <w:r>
        <w:rPr>
          <w:rFonts w:ascii="新宋体" w:eastAsia="新宋体" w:hAnsi="新宋体" w:hint="eastAsia"/>
          <w:sz w:val="24"/>
        </w:rPr>
        <w:t>提供A4大小样品，作为合同附件。</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3.2 本合同</w:t>
      </w:r>
      <w:proofErr w:type="gramStart"/>
      <w:r>
        <w:rPr>
          <w:rFonts w:ascii="新宋体" w:eastAsia="新宋体" w:hAnsi="新宋体" w:cs="宋体" w:hint="eastAsia"/>
          <w:kern w:val="0"/>
          <w:sz w:val="24"/>
        </w:rPr>
        <w:t>签定</w:t>
      </w:r>
      <w:proofErr w:type="gramEnd"/>
      <w:r>
        <w:rPr>
          <w:rFonts w:ascii="新宋体" w:eastAsia="新宋体" w:hAnsi="新宋体" w:cs="宋体" w:hint="eastAsia"/>
          <w:kern w:val="0"/>
          <w:sz w:val="24"/>
        </w:rPr>
        <w:t>之日起【10】日内乙方按甲方要求制作样品并交甲方书面确认后，样品</w:t>
      </w:r>
      <w:proofErr w:type="gramStart"/>
      <w:r>
        <w:rPr>
          <w:rFonts w:ascii="新宋体" w:eastAsia="新宋体" w:hAnsi="新宋体" w:cs="宋体" w:hint="eastAsia"/>
          <w:kern w:val="0"/>
          <w:sz w:val="24"/>
        </w:rPr>
        <w:t>封样由甲方</w:t>
      </w:r>
      <w:proofErr w:type="gramEnd"/>
      <w:r>
        <w:rPr>
          <w:rFonts w:ascii="新宋体" w:eastAsia="新宋体" w:hAnsi="新宋体" w:cs="宋体" w:hint="eastAsia"/>
          <w:kern w:val="0"/>
          <w:sz w:val="24"/>
        </w:rPr>
        <w:t>保存。所有打样的产品甲方保留5份。</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3.3 交货时，甲方根据封样样品的技术标准和品质于接收货物之日起三日内对产品进行验收。双方约定，合同履行地为无锡市。</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3.4</w:t>
      </w:r>
      <w:r>
        <w:rPr>
          <w:rFonts w:ascii="新宋体" w:eastAsia="新宋体" w:hAnsi="新宋体" w:cs="宋体" w:hint="eastAsia"/>
          <w:kern w:val="0"/>
          <w:sz w:val="24"/>
        </w:rPr>
        <w:tab/>
        <w:t xml:space="preserve"> 没有封样的，按照本合同第5条质量标准验收。</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3.5</w:t>
      </w:r>
      <w:r>
        <w:rPr>
          <w:rFonts w:ascii="新宋体" w:eastAsia="新宋体" w:hAnsi="新宋体" w:cs="宋体" w:hint="eastAsia"/>
          <w:kern w:val="0"/>
          <w:sz w:val="24"/>
        </w:rPr>
        <w:tab/>
        <w:t xml:space="preserve"> 本条所述之验收只是对产品的外观和数量的检验，此检验结果仅作为数量及可见外观质量验收依据，并不免除乙方对全部产品应承担的质量等责任。若甲方在使用产品过程中发现产品存在质量问题，甲方仍有权向乙方索赔。 甲方对验收不合格的产品有权拒绝接收，并要求乙方赔偿甲方全部损失。</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3.6</w:t>
      </w:r>
      <w:r>
        <w:rPr>
          <w:rFonts w:ascii="新宋体" w:eastAsia="新宋体" w:hAnsi="新宋体" w:cs="宋体" w:hint="eastAsia"/>
          <w:kern w:val="0"/>
          <w:sz w:val="24"/>
        </w:rPr>
        <w:tab/>
        <w:t xml:space="preserve"> 乙方送货时必须提供本合同复印件、订单及送货单（送货单内容包括货物名称、规格、数量，并注明合同或订单编号）给甲方物料部。</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4.</w:t>
      </w:r>
      <w:r>
        <w:rPr>
          <w:rFonts w:ascii="新宋体" w:eastAsia="新宋体" w:hAnsi="新宋体" w:cs="宋体" w:hint="eastAsia"/>
          <w:kern w:val="0"/>
          <w:sz w:val="24"/>
        </w:rPr>
        <w:tab/>
        <w:t>产品版权：</w:t>
      </w:r>
      <w:r>
        <w:rPr>
          <w:rFonts w:ascii="新宋体" w:eastAsia="新宋体" w:hAnsi="新宋体" w:hint="eastAsia"/>
          <w:sz w:val="24"/>
        </w:rPr>
        <w:t>***包装涉及的印刷版、机凸版、模切板、局部UV版的版权，模具及实</w:t>
      </w:r>
      <w:r>
        <w:rPr>
          <w:rFonts w:ascii="新宋体" w:eastAsia="新宋体" w:hAnsi="新宋体" w:hint="eastAsia"/>
          <w:sz w:val="24"/>
        </w:rPr>
        <w:lastRenderedPageBreak/>
        <w:t>物归我司所有，供货方须将工程图纸如实提供至我司备份。</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5.</w:t>
      </w:r>
      <w:r>
        <w:rPr>
          <w:rFonts w:ascii="新宋体" w:eastAsia="新宋体" w:hAnsi="新宋体" w:cs="宋体" w:hint="eastAsia"/>
          <w:kern w:val="0"/>
          <w:sz w:val="24"/>
        </w:rPr>
        <w:tab/>
        <w:t>质量标准、质保期：</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5.1 产品的质量标准：符合国家及行业相关标准，且能满足甲方的使用需求，产品材质符合中国食品卫生要求，不得含有有毒有害的物质，本合同产品</w:t>
      </w:r>
      <w:proofErr w:type="gramStart"/>
      <w:r>
        <w:rPr>
          <w:rFonts w:ascii="新宋体" w:eastAsia="新宋体" w:hAnsi="新宋体" w:cs="宋体" w:hint="eastAsia"/>
          <w:kern w:val="0"/>
          <w:sz w:val="24"/>
        </w:rPr>
        <w:t>不</w:t>
      </w:r>
      <w:proofErr w:type="gramEnd"/>
      <w:r>
        <w:rPr>
          <w:rFonts w:ascii="新宋体" w:eastAsia="新宋体" w:hAnsi="新宋体" w:cs="宋体" w:hint="eastAsia"/>
          <w:kern w:val="0"/>
          <w:sz w:val="24"/>
        </w:rPr>
        <w:t>含有任何违反国家规定的非法添加物，若有乙方愿承担所有后果，并向甲方支付订单总金额的30%作为违约金（具体质量标准及质量要求详见附件一）。</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5.2 乙方对其产品质量负责。乙方负责提供缺陷产品的免费调换等服务。只要甲方提出书面要求，乙方必须在【2】</w:t>
      </w:r>
      <w:proofErr w:type="gramStart"/>
      <w:r>
        <w:rPr>
          <w:rFonts w:ascii="新宋体" w:eastAsia="新宋体" w:hAnsi="新宋体" w:cs="宋体" w:hint="eastAsia"/>
          <w:kern w:val="0"/>
          <w:sz w:val="24"/>
        </w:rPr>
        <w:t>个</w:t>
      </w:r>
      <w:proofErr w:type="gramEnd"/>
      <w:r>
        <w:rPr>
          <w:rFonts w:ascii="新宋体" w:eastAsia="新宋体" w:hAnsi="新宋体" w:cs="宋体" w:hint="eastAsia"/>
          <w:kern w:val="0"/>
          <w:sz w:val="24"/>
        </w:rPr>
        <w:t>工作日内给予书面答复并着手解决。所需费用均由乙方承担。</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5.3 对产品质量的异议以</w:t>
      </w:r>
      <w:proofErr w:type="gramStart"/>
      <w:r>
        <w:rPr>
          <w:rFonts w:ascii="新宋体" w:eastAsia="新宋体" w:hAnsi="新宋体" w:cs="宋体" w:hint="eastAsia"/>
          <w:kern w:val="0"/>
          <w:sz w:val="24"/>
        </w:rPr>
        <w:t>双方签样封存</w:t>
      </w:r>
      <w:proofErr w:type="gramEnd"/>
      <w:r>
        <w:rPr>
          <w:rFonts w:ascii="新宋体" w:eastAsia="新宋体" w:hAnsi="新宋体" w:cs="宋体" w:hint="eastAsia"/>
          <w:kern w:val="0"/>
          <w:sz w:val="24"/>
        </w:rPr>
        <w:t>的样品为判定标准，可见外观产品质量异议期截至甲方收货并验收合格之日起30日止。但因产品本身质量不合格，不因甲方在产品可见外观质量异议期内未提出异议而减少乙方为其供应的质量不合格产品依法应承担的产品责任。</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5.4 甲方在验收过程中发现的不合格品，如属整批不合格将整批退货，不降级使用，</w:t>
      </w:r>
      <w:proofErr w:type="gramStart"/>
      <w:r>
        <w:rPr>
          <w:rFonts w:ascii="新宋体" w:eastAsia="新宋体" w:hAnsi="新宋体" w:cs="宋体" w:hint="eastAsia"/>
          <w:kern w:val="0"/>
          <w:sz w:val="24"/>
        </w:rPr>
        <w:t>不</w:t>
      </w:r>
      <w:proofErr w:type="gramEnd"/>
      <w:r>
        <w:rPr>
          <w:rFonts w:ascii="新宋体" w:eastAsia="新宋体" w:hAnsi="新宋体" w:cs="宋体" w:hint="eastAsia"/>
          <w:kern w:val="0"/>
          <w:sz w:val="24"/>
        </w:rPr>
        <w:t>降价使用；如属部分质差或量差，只入库合格部分。车间使用过程中如发现量差或质差产品，甲方要求乙方当月及时补上，保证甲方完成生产任务；对质差产品经甲乙双方确认后销毁。</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5.5 乙方出现质量不合格或送货不及时，第一次甲方对乙方警告，第二次列入供应商黑名单，第三次剔除不合格供应商，三年不得重新录用。</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6.</w:t>
      </w:r>
      <w:r>
        <w:rPr>
          <w:rFonts w:ascii="新宋体" w:eastAsia="新宋体" w:hAnsi="新宋体" w:cs="宋体" w:hint="eastAsia"/>
          <w:kern w:val="0"/>
          <w:sz w:val="24"/>
        </w:rPr>
        <w:tab/>
        <w:t>运输及保险：</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乙方应负责安排运输并承担运到甲方指定地点所需一切产品运输、装卸、保险、税收等费用。</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7.  结算方式及期限：</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7.1 乙方生产的产品到甲方仓库验收合格入库后，于当月27日前开具全额增值税发票给甲方，同时提供订单和甲方的验收入库单。没有订单、验收入库单以及订单失效的货物将不予结算，由此造成的损失，乙方自行承担。</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7.2 甲方承诺收到乙方当月增值税发票后四十日内将相应货款支付给乙方。结算方式银行电子承兑。逾期开票该月货款将延迟一个月支付。</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7.3  2019年11月、12月、2020年1月，这三个月的累计货款甲方于2020年3月支付乙方。</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8.</w:t>
      </w:r>
      <w:r>
        <w:rPr>
          <w:rFonts w:ascii="新宋体" w:eastAsia="新宋体" w:hAnsi="新宋体" w:cs="宋体" w:hint="eastAsia"/>
          <w:kern w:val="0"/>
          <w:sz w:val="24"/>
        </w:rPr>
        <w:tab/>
        <w:t>违约责任：</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8.1 乙方按甲方所下达的书面生产计划订单按时、保质保量完成。乙方如不按约交货，甲方有权选择下列任</w:t>
      </w:r>
      <w:proofErr w:type="gramStart"/>
      <w:r>
        <w:rPr>
          <w:rFonts w:ascii="新宋体" w:eastAsia="新宋体" w:hAnsi="新宋体" w:cs="宋体" w:hint="eastAsia"/>
          <w:kern w:val="0"/>
          <w:sz w:val="24"/>
        </w:rPr>
        <w:t>一</w:t>
      </w:r>
      <w:proofErr w:type="gramEnd"/>
      <w:r>
        <w:rPr>
          <w:rFonts w:ascii="新宋体" w:eastAsia="新宋体" w:hAnsi="新宋体" w:cs="宋体" w:hint="eastAsia"/>
          <w:kern w:val="0"/>
          <w:sz w:val="24"/>
        </w:rPr>
        <w:t>方式要求乙方承担违约责任：</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8.1.1每日应按未完成供货计划总额每日千分之一向甲方支付违约金；</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8.1.2乙方应按订单总金额的30%向甲方支付违约金。</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lastRenderedPageBreak/>
        <w:t>延期超过三十日的，甲方有权单方解除合同并不承担违约责任。如违约金不足弥补甲方损失的，甲方有权要求乙方赔偿实际损失。</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8.2 甲方遵守付款期约定，如甲方未能按期支付货款，应向乙方赔偿应付货款1‰/日的违约金。</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8.3 乙方</w:t>
      </w:r>
      <w:proofErr w:type="gramStart"/>
      <w:r>
        <w:rPr>
          <w:rFonts w:ascii="新宋体" w:eastAsia="新宋体" w:hAnsi="新宋体" w:cs="宋体" w:hint="eastAsia"/>
          <w:kern w:val="0"/>
          <w:sz w:val="24"/>
        </w:rPr>
        <w:t>按封样要求</w:t>
      </w:r>
      <w:proofErr w:type="gramEnd"/>
      <w:r>
        <w:rPr>
          <w:rFonts w:ascii="新宋体" w:eastAsia="新宋体" w:hAnsi="新宋体" w:cs="宋体" w:hint="eastAsia"/>
          <w:kern w:val="0"/>
          <w:sz w:val="24"/>
        </w:rPr>
        <w:t>进行生产，确保产品质量，如发生质量问题，给甲方、造成损失，乙方应承担相应责任</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9.</w:t>
      </w:r>
      <w:r>
        <w:rPr>
          <w:rFonts w:ascii="新宋体" w:eastAsia="新宋体" w:hAnsi="新宋体" w:cs="宋体" w:hint="eastAsia"/>
          <w:kern w:val="0"/>
          <w:sz w:val="24"/>
        </w:rPr>
        <w:tab/>
        <w:t>合同期限：2019.6-2020.2.28</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10.</w:t>
      </w:r>
      <w:r>
        <w:rPr>
          <w:rFonts w:ascii="新宋体" w:eastAsia="新宋体" w:hAnsi="新宋体" w:cs="宋体" w:hint="eastAsia"/>
          <w:kern w:val="0"/>
          <w:sz w:val="24"/>
        </w:rPr>
        <w:tab/>
        <w:t>解决合同纠纷的方式：</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 xml:space="preserve">    执行本合同发生争议，由双方协商解决，协商不成，向甲方所在地有管辖权的人民法院起诉。</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11.</w:t>
      </w:r>
      <w:r>
        <w:rPr>
          <w:rFonts w:ascii="新宋体" w:eastAsia="新宋体" w:hAnsi="新宋体" w:cs="宋体" w:hint="eastAsia"/>
          <w:kern w:val="0"/>
          <w:sz w:val="24"/>
        </w:rPr>
        <w:tab/>
        <w:t xml:space="preserve"> 其他条款：</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11.1 自本合同</w:t>
      </w:r>
      <w:proofErr w:type="gramStart"/>
      <w:r>
        <w:rPr>
          <w:rFonts w:ascii="新宋体" w:eastAsia="新宋体" w:hAnsi="新宋体" w:cs="宋体" w:hint="eastAsia"/>
          <w:kern w:val="0"/>
          <w:sz w:val="24"/>
        </w:rPr>
        <w:t>签定</w:t>
      </w:r>
      <w:proofErr w:type="gramEnd"/>
      <w:r>
        <w:rPr>
          <w:rFonts w:ascii="新宋体" w:eastAsia="新宋体" w:hAnsi="新宋体" w:cs="宋体" w:hint="eastAsia"/>
          <w:kern w:val="0"/>
          <w:sz w:val="24"/>
        </w:rPr>
        <w:t>之日起，甲乙双方在此日期之前所</w:t>
      </w:r>
      <w:proofErr w:type="gramStart"/>
      <w:r>
        <w:rPr>
          <w:rFonts w:ascii="新宋体" w:eastAsia="新宋体" w:hAnsi="新宋体" w:cs="宋体" w:hint="eastAsia"/>
          <w:kern w:val="0"/>
          <w:sz w:val="24"/>
        </w:rPr>
        <w:t>签定</w:t>
      </w:r>
      <w:proofErr w:type="gramEnd"/>
      <w:r>
        <w:rPr>
          <w:rFonts w:ascii="新宋体" w:eastAsia="新宋体" w:hAnsi="新宋体" w:cs="宋体" w:hint="eastAsia"/>
          <w:kern w:val="0"/>
          <w:sz w:val="24"/>
        </w:rPr>
        <w:t>的合同及所下订单自行终止。</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11.2 甲乙双方约定，本合同</w:t>
      </w:r>
      <w:proofErr w:type="gramStart"/>
      <w:r>
        <w:rPr>
          <w:rFonts w:ascii="新宋体" w:eastAsia="新宋体" w:hAnsi="新宋体" w:cs="宋体" w:hint="eastAsia"/>
          <w:kern w:val="0"/>
          <w:sz w:val="24"/>
        </w:rPr>
        <w:t>签定</w:t>
      </w:r>
      <w:proofErr w:type="gramEnd"/>
      <w:r>
        <w:rPr>
          <w:rFonts w:ascii="新宋体" w:eastAsia="新宋体" w:hAnsi="新宋体" w:cs="宋体" w:hint="eastAsia"/>
          <w:kern w:val="0"/>
          <w:sz w:val="24"/>
        </w:rPr>
        <w:t>后，在合同履行有效期间，无论原材料涨跌，本合同采购价格不变。</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11.3 甲方根据生产需要，在合同期间可以寻求其它厂家提供，乙方不得提出异议或干涉，甲方不承担任何违约责任或赔偿责任。</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11.4 乙方在参加本合同产品采购招标及签订本合同过程中提供的一切包括但不限于产品售后服务承诺书、投标文件等，如相关文件有矛盾不一致，以本合同约定为准。</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11.5 禁止乙方业务员及驾驶员带烟火进厂，如有发现的，扣罚货款1万元/次。</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11.6 其他约定：</w:t>
      </w:r>
    </w:p>
    <w:p w:rsidR="001769D2" w:rsidRDefault="00D83483">
      <w:pPr>
        <w:autoSpaceDE w:val="0"/>
        <w:autoSpaceDN w:val="0"/>
        <w:adjustRightInd w:val="0"/>
        <w:snapToGrid w:val="0"/>
        <w:spacing w:line="400" w:lineRule="exact"/>
        <w:ind w:firstLineChars="200" w:firstLine="480"/>
        <w:jc w:val="left"/>
        <w:rPr>
          <w:rFonts w:ascii="新宋体" w:eastAsia="新宋体" w:hAnsi="新宋体" w:cs="宋体"/>
          <w:kern w:val="0"/>
          <w:sz w:val="24"/>
        </w:rPr>
      </w:pPr>
      <w:r>
        <w:rPr>
          <w:rFonts w:ascii="新宋体" w:eastAsia="新宋体" w:hAnsi="新宋体" w:cs="宋体" w:hint="eastAsia"/>
          <w:kern w:val="0"/>
          <w:sz w:val="24"/>
        </w:rPr>
        <w:t>在合同期间所发生的一切经济纠纷，均属企业行为，与经办人无关。</w:t>
      </w:r>
    </w:p>
    <w:p w:rsidR="001769D2" w:rsidRDefault="00D83483">
      <w:pPr>
        <w:autoSpaceDE w:val="0"/>
        <w:autoSpaceDN w:val="0"/>
        <w:adjustRightInd w:val="0"/>
        <w:snapToGrid w:val="0"/>
        <w:spacing w:line="400" w:lineRule="exact"/>
        <w:jc w:val="left"/>
        <w:rPr>
          <w:rFonts w:ascii="新宋体" w:eastAsia="新宋体" w:hAnsi="新宋体" w:cs="宋体"/>
          <w:kern w:val="0"/>
          <w:sz w:val="24"/>
        </w:rPr>
      </w:pPr>
      <w:r>
        <w:rPr>
          <w:rFonts w:ascii="新宋体" w:eastAsia="新宋体" w:hAnsi="新宋体" w:cs="宋体" w:hint="eastAsia"/>
          <w:kern w:val="0"/>
          <w:sz w:val="24"/>
        </w:rPr>
        <w:t>12. 本合同一经双方签章即生效，合同一式陆份，甲、乙双方各执三份，具有同等法律效力。</w:t>
      </w:r>
    </w:p>
    <w:p w:rsidR="001769D2" w:rsidRDefault="00D83483">
      <w:pPr>
        <w:widowControl/>
        <w:snapToGrid w:val="0"/>
        <w:ind w:firstLineChars="1300" w:firstLine="3120"/>
        <w:jc w:val="left"/>
        <w:rPr>
          <w:rFonts w:ascii="新宋体" w:eastAsia="新宋体" w:hAnsi="新宋体" w:cs="宋体"/>
          <w:kern w:val="0"/>
          <w:sz w:val="24"/>
        </w:rPr>
      </w:pPr>
      <w:r>
        <w:rPr>
          <w:rFonts w:ascii="新宋体" w:eastAsia="新宋体" w:hAnsi="新宋体" w:cs="宋体" w:hint="eastAsia"/>
          <w:kern w:val="0"/>
          <w:sz w:val="24"/>
        </w:rPr>
        <w:t>（以下无合同正文）</w:t>
      </w:r>
      <w:r>
        <w:rPr>
          <w:rFonts w:ascii="新宋体" w:eastAsia="新宋体" w:hAnsi="新宋体" w:cs="宋体"/>
          <w:kern w:val="0"/>
          <w:sz w:val="24"/>
        </w:rPr>
        <w:t xml:space="preserve"> </w:t>
      </w:r>
    </w:p>
    <w:p w:rsidR="001769D2" w:rsidRDefault="001769D2">
      <w:pPr>
        <w:spacing w:line="360" w:lineRule="auto"/>
        <w:jc w:val="center"/>
        <w:rPr>
          <w:sz w:val="44"/>
          <w:szCs w:val="44"/>
        </w:rPr>
      </w:pPr>
    </w:p>
    <w:p w:rsidR="001769D2" w:rsidRDefault="001769D2">
      <w:pPr>
        <w:spacing w:line="360" w:lineRule="auto"/>
        <w:jc w:val="center"/>
        <w:rPr>
          <w:sz w:val="44"/>
          <w:szCs w:val="44"/>
        </w:rPr>
      </w:pPr>
    </w:p>
    <w:p w:rsidR="001769D2" w:rsidRDefault="001769D2">
      <w:pPr>
        <w:spacing w:line="360" w:lineRule="auto"/>
        <w:jc w:val="center"/>
        <w:rPr>
          <w:sz w:val="44"/>
          <w:szCs w:val="44"/>
        </w:rPr>
      </w:pPr>
    </w:p>
    <w:p w:rsidR="001769D2" w:rsidRDefault="001769D2">
      <w:pPr>
        <w:spacing w:line="360" w:lineRule="auto"/>
        <w:jc w:val="center"/>
        <w:rPr>
          <w:sz w:val="44"/>
          <w:szCs w:val="44"/>
        </w:rPr>
      </w:pPr>
    </w:p>
    <w:p w:rsidR="001769D2" w:rsidRDefault="001769D2">
      <w:pPr>
        <w:spacing w:line="360" w:lineRule="auto"/>
        <w:jc w:val="center"/>
        <w:rPr>
          <w:sz w:val="44"/>
          <w:szCs w:val="44"/>
        </w:rPr>
      </w:pPr>
    </w:p>
    <w:p w:rsidR="001769D2" w:rsidRDefault="001769D2">
      <w:pPr>
        <w:spacing w:line="360" w:lineRule="auto"/>
        <w:jc w:val="center"/>
        <w:rPr>
          <w:sz w:val="44"/>
          <w:szCs w:val="44"/>
        </w:rPr>
      </w:pPr>
    </w:p>
    <w:p w:rsidR="001769D2" w:rsidRDefault="001769D2">
      <w:pPr>
        <w:spacing w:line="360" w:lineRule="auto"/>
        <w:jc w:val="center"/>
        <w:rPr>
          <w:sz w:val="44"/>
          <w:szCs w:val="44"/>
        </w:rPr>
      </w:pPr>
    </w:p>
    <w:p w:rsidR="001769D2" w:rsidRDefault="00D83483">
      <w:pPr>
        <w:autoSpaceDE w:val="0"/>
        <w:autoSpaceDN w:val="0"/>
        <w:adjustRightInd w:val="0"/>
        <w:snapToGrid w:val="0"/>
        <w:spacing w:line="360" w:lineRule="auto"/>
        <w:jc w:val="center"/>
        <w:rPr>
          <w:rFonts w:ascii="黑体" w:eastAsia="黑体"/>
          <w:b/>
          <w:sz w:val="30"/>
        </w:rPr>
      </w:pPr>
      <w:r>
        <w:rPr>
          <w:rFonts w:ascii="黑体" w:eastAsia="黑体" w:hint="eastAsia"/>
          <w:b/>
          <w:sz w:val="30"/>
        </w:rPr>
        <w:t>第三章 技术要求</w:t>
      </w:r>
    </w:p>
    <w:p w:rsidR="001769D2" w:rsidRDefault="00D83483">
      <w:pPr>
        <w:outlineLvl w:val="2"/>
        <w:rPr>
          <w:rFonts w:asciiTheme="majorEastAsia" w:eastAsiaTheme="majorEastAsia" w:hAnsiTheme="majorEastAsia" w:cstheme="majorEastAsia"/>
          <w:bCs/>
          <w:sz w:val="24"/>
        </w:rPr>
      </w:pPr>
      <w:proofErr w:type="gramStart"/>
      <w:r>
        <w:rPr>
          <w:rFonts w:asciiTheme="majorEastAsia" w:eastAsiaTheme="majorEastAsia" w:hAnsiTheme="majorEastAsia" w:cstheme="majorEastAsia" w:hint="eastAsia"/>
          <w:bCs/>
          <w:sz w:val="24"/>
        </w:rPr>
        <w:t>一</w:t>
      </w:r>
      <w:proofErr w:type="gramEnd"/>
      <w:r>
        <w:rPr>
          <w:rFonts w:asciiTheme="majorEastAsia" w:eastAsiaTheme="majorEastAsia" w:hAnsiTheme="majorEastAsia" w:cstheme="majorEastAsia" w:hint="eastAsia"/>
          <w:bCs/>
          <w:sz w:val="24"/>
        </w:rPr>
        <w:t>．PP量杯（茶色）：</w:t>
      </w:r>
    </w:p>
    <w:p w:rsidR="001769D2" w:rsidRDefault="00D83483">
      <w:pPr>
        <w:numPr>
          <w:ilvl w:val="0"/>
          <w:numId w:val="12"/>
        </w:numPr>
        <w:outlineLvl w:val="2"/>
        <w:rPr>
          <w:rFonts w:asciiTheme="majorEastAsia" w:eastAsiaTheme="majorEastAsia" w:hAnsiTheme="majorEastAsia" w:cstheme="majorEastAsia"/>
          <w:bCs/>
          <w:sz w:val="24"/>
        </w:rPr>
      </w:pPr>
      <w:r>
        <w:rPr>
          <w:rFonts w:asciiTheme="majorEastAsia" w:eastAsiaTheme="majorEastAsia" w:hAnsiTheme="majorEastAsia" w:cstheme="majorEastAsia" w:hint="eastAsia"/>
          <w:bCs/>
          <w:sz w:val="24"/>
        </w:rPr>
        <w:t>克重:4.3g±0.05g</w:t>
      </w:r>
    </w:p>
    <w:p w:rsidR="001769D2" w:rsidRDefault="00D83483">
      <w:pPr>
        <w:numPr>
          <w:ilvl w:val="0"/>
          <w:numId w:val="12"/>
        </w:numPr>
        <w:outlineLvl w:val="2"/>
        <w:rPr>
          <w:rFonts w:asciiTheme="majorEastAsia" w:eastAsiaTheme="majorEastAsia" w:hAnsiTheme="majorEastAsia" w:cstheme="majorEastAsia"/>
          <w:bCs/>
          <w:sz w:val="24"/>
        </w:rPr>
      </w:pPr>
      <w:r>
        <w:rPr>
          <w:rFonts w:asciiTheme="majorEastAsia" w:eastAsiaTheme="majorEastAsia" w:hAnsiTheme="majorEastAsia" w:cstheme="majorEastAsia" w:hint="eastAsia"/>
          <w:bCs/>
          <w:sz w:val="24"/>
        </w:rPr>
        <w:t>材质：食品级兰州石化340，茶色</w:t>
      </w:r>
      <w:proofErr w:type="gramStart"/>
      <w:r>
        <w:rPr>
          <w:rFonts w:asciiTheme="majorEastAsia" w:eastAsiaTheme="majorEastAsia" w:hAnsiTheme="majorEastAsia" w:cstheme="majorEastAsia" w:hint="eastAsia"/>
          <w:bCs/>
          <w:sz w:val="24"/>
        </w:rPr>
        <w:t>食品级色母</w:t>
      </w:r>
      <w:proofErr w:type="gramEnd"/>
    </w:p>
    <w:p w:rsidR="001769D2" w:rsidRDefault="00D83483">
      <w:pPr>
        <w:numPr>
          <w:ilvl w:val="0"/>
          <w:numId w:val="12"/>
        </w:numPr>
        <w:outlineLvl w:val="2"/>
        <w:rPr>
          <w:rFonts w:asciiTheme="majorEastAsia" w:eastAsiaTheme="majorEastAsia" w:hAnsiTheme="majorEastAsia" w:cstheme="majorEastAsia"/>
          <w:bCs/>
          <w:sz w:val="24"/>
        </w:rPr>
      </w:pPr>
      <w:r>
        <w:rPr>
          <w:rFonts w:asciiTheme="majorEastAsia" w:eastAsiaTheme="majorEastAsia" w:hAnsiTheme="majorEastAsia" w:cstheme="majorEastAsia" w:hint="eastAsia"/>
          <w:bCs/>
          <w:sz w:val="24"/>
        </w:rPr>
        <w:t>示意图</w:t>
      </w:r>
    </w:p>
    <w:p w:rsidR="001769D2" w:rsidRDefault="00D83483">
      <w:pPr>
        <w:outlineLvl w:val="2"/>
        <w:rPr>
          <w:rFonts w:ascii="宋体" w:hAnsi="宋体"/>
          <w:sz w:val="24"/>
        </w:rPr>
      </w:pPr>
      <w:r>
        <w:rPr>
          <w:noProof/>
        </w:rPr>
        <w:drawing>
          <wp:inline distT="0" distB="0" distL="114300" distR="114300">
            <wp:extent cx="3410585" cy="4401820"/>
            <wp:effectExtent l="0" t="0" r="18415"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stretch>
                      <a:fillRect/>
                    </a:stretch>
                  </pic:blipFill>
                  <pic:spPr>
                    <a:xfrm>
                      <a:off x="0" y="0"/>
                      <a:ext cx="3410585" cy="4401820"/>
                    </a:xfrm>
                    <a:prstGeom prst="rect">
                      <a:avLst/>
                    </a:prstGeom>
                    <a:noFill/>
                    <a:ln>
                      <a:noFill/>
                    </a:ln>
                  </pic:spPr>
                </pic:pic>
              </a:graphicData>
            </a:graphic>
          </wp:inline>
        </w:drawing>
      </w: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D83483">
      <w:pPr>
        <w:numPr>
          <w:ilvl w:val="0"/>
          <w:numId w:val="13"/>
        </w:numPr>
        <w:outlineLvl w:val="2"/>
        <w:rPr>
          <w:rFonts w:asciiTheme="minorEastAsia" w:hAnsiTheme="minorEastAsia" w:cstheme="minorEastAsia"/>
          <w:bCs/>
          <w:sz w:val="24"/>
        </w:rPr>
      </w:pPr>
      <w:r>
        <w:rPr>
          <w:rFonts w:asciiTheme="minorEastAsia" w:hAnsiTheme="minorEastAsia" w:cstheme="minorEastAsia" w:hint="eastAsia"/>
          <w:bCs/>
          <w:sz w:val="24"/>
        </w:rPr>
        <w:lastRenderedPageBreak/>
        <w:t>pp杯</w:t>
      </w:r>
    </w:p>
    <w:p w:rsidR="001769D2" w:rsidRDefault="00D83483">
      <w:pPr>
        <w:numPr>
          <w:ilvl w:val="0"/>
          <w:numId w:val="14"/>
        </w:numPr>
        <w:outlineLvl w:val="2"/>
        <w:rPr>
          <w:rFonts w:asciiTheme="minorEastAsia" w:hAnsiTheme="minorEastAsia" w:cstheme="minorEastAsia"/>
          <w:bCs/>
          <w:sz w:val="24"/>
        </w:rPr>
      </w:pPr>
      <w:r>
        <w:rPr>
          <w:rFonts w:asciiTheme="minorEastAsia" w:hAnsiTheme="minorEastAsia" w:cstheme="minorEastAsia" w:hint="eastAsia"/>
          <w:bCs/>
          <w:sz w:val="24"/>
        </w:rPr>
        <w:t>克重：32g</w:t>
      </w:r>
      <w:r>
        <w:rPr>
          <w:rFonts w:asciiTheme="majorEastAsia" w:eastAsiaTheme="majorEastAsia" w:hAnsiTheme="majorEastAsia" w:cstheme="majorEastAsia" w:hint="eastAsia"/>
          <w:bCs/>
          <w:sz w:val="24"/>
        </w:rPr>
        <w:t>±0.05g</w:t>
      </w:r>
    </w:p>
    <w:p w:rsidR="001769D2" w:rsidRDefault="00D83483">
      <w:pPr>
        <w:numPr>
          <w:ilvl w:val="0"/>
          <w:numId w:val="14"/>
        </w:numPr>
        <w:outlineLvl w:val="2"/>
        <w:rPr>
          <w:rFonts w:asciiTheme="minorEastAsia" w:hAnsiTheme="minorEastAsia" w:cstheme="minorEastAsia"/>
          <w:bCs/>
          <w:sz w:val="24"/>
        </w:rPr>
      </w:pPr>
      <w:r>
        <w:rPr>
          <w:rFonts w:asciiTheme="minorEastAsia" w:hAnsiTheme="minorEastAsia" w:cstheme="minorEastAsia" w:hint="eastAsia"/>
          <w:bCs/>
          <w:sz w:val="24"/>
        </w:rPr>
        <w:t>材质：食品级pp，黄色</w:t>
      </w:r>
      <w:proofErr w:type="gramStart"/>
      <w:r>
        <w:rPr>
          <w:rFonts w:asciiTheme="minorEastAsia" w:hAnsiTheme="minorEastAsia" w:cstheme="minorEastAsia" w:hint="eastAsia"/>
          <w:bCs/>
          <w:sz w:val="24"/>
        </w:rPr>
        <w:t>食品级色母</w:t>
      </w:r>
      <w:proofErr w:type="gramEnd"/>
    </w:p>
    <w:p w:rsidR="001769D2" w:rsidRDefault="00D83483">
      <w:pPr>
        <w:numPr>
          <w:ilvl w:val="0"/>
          <w:numId w:val="14"/>
        </w:numPr>
        <w:outlineLvl w:val="2"/>
        <w:rPr>
          <w:rFonts w:asciiTheme="minorEastAsia" w:hAnsiTheme="minorEastAsia" w:cstheme="minorEastAsia"/>
          <w:bCs/>
          <w:sz w:val="24"/>
        </w:rPr>
      </w:pPr>
      <w:r>
        <w:rPr>
          <w:rFonts w:asciiTheme="minorEastAsia" w:hAnsiTheme="minorEastAsia" w:cstheme="minorEastAsia" w:hint="eastAsia"/>
          <w:bCs/>
          <w:sz w:val="24"/>
        </w:rPr>
        <w:t>示意图</w:t>
      </w:r>
    </w:p>
    <w:p w:rsidR="001769D2" w:rsidRDefault="00D83483">
      <w:pPr>
        <w:outlineLvl w:val="2"/>
      </w:pPr>
      <w:r>
        <w:rPr>
          <w:rFonts w:hint="eastAsia"/>
          <w:noProof/>
        </w:rPr>
        <w:drawing>
          <wp:inline distT="0" distB="0" distL="0" distR="0">
            <wp:extent cx="3366135" cy="4514850"/>
            <wp:effectExtent l="0" t="0" r="571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cstate="print"/>
                    <a:srcRect/>
                    <a:stretch>
                      <a:fillRect/>
                    </a:stretch>
                  </pic:blipFill>
                  <pic:spPr>
                    <a:xfrm>
                      <a:off x="0" y="0"/>
                      <a:ext cx="3366135" cy="4514850"/>
                    </a:xfrm>
                    <a:prstGeom prst="rect">
                      <a:avLst/>
                    </a:prstGeom>
                    <a:noFill/>
                    <a:ln w="9525">
                      <a:noFill/>
                      <a:miter lim="800000"/>
                      <a:headEnd/>
                      <a:tailEnd/>
                    </a:ln>
                  </pic:spPr>
                </pic:pic>
              </a:graphicData>
            </a:graphic>
          </wp:inline>
        </w:drawing>
      </w: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1769D2">
      <w:pPr>
        <w:outlineLvl w:val="2"/>
      </w:pPr>
    </w:p>
    <w:p w:rsidR="001769D2" w:rsidRDefault="00D83483">
      <w:pPr>
        <w:numPr>
          <w:ilvl w:val="0"/>
          <w:numId w:val="13"/>
        </w:numPr>
        <w:outlineLvl w:val="2"/>
        <w:rPr>
          <w:rFonts w:asciiTheme="minorEastAsia" w:hAnsiTheme="minorEastAsia" w:cstheme="minorEastAsia"/>
          <w:bCs/>
          <w:sz w:val="24"/>
        </w:rPr>
      </w:pPr>
      <w:r>
        <w:rPr>
          <w:rFonts w:asciiTheme="minorEastAsia" w:hAnsiTheme="minorEastAsia" w:cstheme="minorEastAsia" w:hint="eastAsia"/>
          <w:bCs/>
          <w:sz w:val="24"/>
        </w:rPr>
        <w:lastRenderedPageBreak/>
        <w:t>pp盒</w:t>
      </w:r>
    </w:p>
    <w:p w:rsidR="001769D2" w:rsidRDefault="00D83483">
      <w:pPr>
        <w:outlineLvl w:val="2"/>
        <w:rPr>
          <w:rFonts w:asciiTheme="minorEastAsia" w:hAnsiTheme="minorEastAsia" w:cstheme="minorEastAsia"/>
          <w:bCs/>
          <w:sz w:val="24"/>
        </w:rPr>
      </w:pPr>
      <w:r>
        <w:rPr>
          <w:rFonts w:asciiTheme="minorEastAsia" w:hAnsiTheme="minorEastAsia" w:cstheme="minorEastAsia" w:hint="eastAsia"/>
          <w:bCs/>
          <w:sz w:val="24"/>
        </w:rPr>
        <w:t>1.克重：37g</w:t>
      </w:r>
      <w:r>
        <w:rPr>
          <w:rFonts w:asciiTheme="majorEastAsia" w:eastAsiaTheme="majorEastAsia" w:hAnsiTheme="majorEastAsia" w:cstheme="majorEastAsia" w:hint="eastAsia"/>
          <w:bCs/>
          <w:sz w:val="24"/>
        </w:rPr>
        <w:t>±0.05g</w:t>
      </w:r>
    </w:p>
    <w:p w:rsidR="001769D2" w:rsidRDefault="00D83483">
      <w:pPr>
        <w:outlineLvl w:val="2"/>
        <w:rPr>
          <w:rFonts w:asciiTheme="minorEastAsia" w:hAnsiTheme="minorEastAsia" w:cstheme="minorEastAsia"/>
          <w:bCs/>
          <w:sz w:val="24"/>
        </w:rPr>
      </w:pPr>
      <w:r>
        <w:rPr>
          <w:rFonts w:asciiTheme="minorEastAsia" w:hAnsiTheme="minorEastAsia" w:cstheme="minorEastAsia" w:hint="eastAsia"/>
          <w:bCs/>
          <w:sz w:val="24"/>
        </w:rPr>
        <w:t>2.材质：食品级兰州石化340</w:t>
      </w:r>
    </w:p>
    <w:p w:rsidR="001769D2" w:rsidRDefault="00D83483">
      <w:pPr>
        <w:outlineLvl w:val="2"/>
        <w:rPr>
          <w:rFonts w:ascii="黑体" w:eastAsia="黑体"/>
          <w:bCs/>
          <w:sz w:val="24"/>
        </w:rPr>
      </w:pPr>
      <w:r>
        <w:rPr>
          <w:rFonts w:asciiTheme="minorEastAsia" w:hAnsiTheme="minorEastAsia" w:cstheme="minorEastAsia" w:hint="eastAsia"/>
          <w:bCs/>
          <w:sz w:val="24"/>
        </w:rPr>
        <w:t>3.示意</w:t>
      </w:r>
      <w:r>
        <w:rPr>
          <w:rFonts w:ascii="黑体" w:eastAsia="黑体" w:hint="eastAsia"/>
          <w:bCs/>
          <w:sz w:val="24"/>
        </w:rPr>
        <w:t>图</w:t>
      </w:r>
    </w:p>
    <w:p w:rsidR="001769D2" w:rsidRDefault="00D83483">
      <w:pPr>
        <w:outlineLvl w:val="2"/>
        <w:rPr>
          <w:rFonts w:ascii="黑体" w:eastAsia="黑体"/>
          <w:b/>
          <w:sz w:val="24"/>
        </w:rPr>
      </w:pPr>
      <w:r>
        <w:rPr>
          <w:rFonts w:hint="eastAsia"/>
          <w:noProof/>
        </w:rPr>
        <w:drawing>
          <wp:inline distT="0" distB="0" distL="0" distR="0">
            <wp:extent cx="5090795" cy="5105400"/>
            <wp:effectExtent l="0" t="0" r="146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1" cstate="print"/>
                    <a:srcRect/>
                    <a:stretch>
                      <a:fillRect/>
                    </a:stretch>
                  </pic:blipFill>
                  <pic:spPr>
                    <a:xfrm>
                      <a:off x="0" y="0"/>
                      <a:ext cx="5090795" cy="5105400"/>
                    </a:xfrm>
                    <a:prstGeom prst="rect">
                      <a:avLst/>
                    </a:prstGeom>
                    <a:noFill/>
                    <a:ln w="9525">
                      <a:noFill/>
                      <a:miter lim="800000"/>
                      <a:headEnd/>
                      <a:tailEnd/>
                    </a:ln>
                  </pic:spPr>
                </pic:pic>
              </a:graphicData>
            </a:graphic>
          </wp:inline>
        </w:drawing>
      </w: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D83483">
      <w:pPr>
        <w:outlineLvl w:val="2"/>
        <w:rPr>
          <w:rFonts w:ascii="黑体" w:eastAsia="黑体"/>
          <w:b/>
          <w:sz w:val="24"/>
        </w:rPr>
      </w:pPr>
      <w:r>
        <w:rPr>
          <w:rFonts w:ascii="黑体" w:eastAsia="黑体" w:hint="eastAsia"/>
          <w:b/>
          <w:sz w:val="24"/>
        </w:rPr>
        <w:lastRenderedPageBreak/>
        <w:t>四、HDPE方瓶</w:t>
      </w:r>
    </w:p>
    <w:p w:rsidR="001769D2" w:rsidRDefault="00D83483">
      <w:pPr>
        <w:numPr>
          <w:ilvl w:val="0"/>
          <w:numId w:val="15"/>
        </w:numPr>
        <w:outlineLvl w:val="2"/>
        <w:rPr>
          <w:rFonts w:ascii="黑体" w:eastAsia="黑体"/>
          <w:b/>
          <w:sz w:val="24"/>
        </w:rPr>
      </w:pPr>
      <w:r>
        <w:rPr>
          <w:rFonts w:ascii="黑体" w:eastAsia="黑体" w:hint="eastAsia"/>
          <w:b/>
          <w:sz w:val="24"/>
        </w:rPr>
        <w:t>克重：50g±1g</w:t>
      </w:r>
    </w:p>
    <w:p w:rsidR="001769D2" w:rsidRDefault="00D83483">
      <w:pPr>
        <w:numPr>
          <w:ilvl w:val="0"/>
          <w:numId w:val="15"/>
        </w:numPr>
        <w:outlineLvl w:val="2"/>
        <w:rPr>
          <w:rFonts w:ascii="黑体" w:eastAsia="黑体"/>
          <w:b/>
          <w:sz w:val="24"/>
        </w:rPr>
      </w:pPr>
      <w:r>
        <w:rPr>
          <w:rFonts w:ascii="黑体" w:eastAsia="黑体" w:hint="eastAsia"/>
          <w:b/>
          <w:sz w:val="24"/>
        </w:rPr>
        <w:t>材质：HDPE</w:t>
      </w:r>
    </w:p>
    <w:p w:rsidR="001769D2" w:rsidRDefault="00D83483">
      <w:pPr>
        <w:numPr>
          <w:ilvl w:val="0"/>
          <w:numId w:val="15"/>
        </w:numPr>
        <w:outlineLvl w:val="2"/>
        <w:rPr>
          <w:rFonts w:ascii="黑体" w:eastAsia="黑体"/>
          <w:b/>
          <w:sz w:val="24"/>
        </w:rPr>
      </w:pPr>
      <w:r>
        <w:rPr>
          <w:rFonts w:ascii="黑体" w:eastAsia="黑体" w:hint="eastAsia"/>
          <w:b/>
          <w:sz w:val="24"/>
        </w:rPr>
        <w:t>示意图：</w:t>
      </w:r>
      <w:proofErr w:type="gramStart"/>
      <w:r>
        <w:rPr>
          <w:rFonts w:ascii="黑体" w:eastAsia="黑体" w:hint="eastAsia"/>
          <w:b/>
          <w:sz w:val="24"/>
        </w:rPr>
        <w:t>瓶身含内胆</w:t>
      </w:r>
      <w:proofErr w:type="gramEnd"/>
      <w:r>
        <w:rPr>
          <w:rFonts w:ascii="黑体" w:eastAsia="黑体" w:hint="eastAsia"/>
          <w:b/>
          <w:sz w:val="24"/>
        </w:rPr>
        <w:t>，瓶盖含纸板铝箔垫片</w:t>
      </w:r>
    </w:p>
    <w:p w:rsidR="001769D2" w:rsidRDefault="00D83483">
      <w:pPr>
        <w:outlineLvl w:val="2"/>
        <w:rPr>
          <w:rFonts w:ascii="黑体" w:eastAsia="黑体"/>
          <w:b/>
          <w:sz w:val="24"/>
        </w:rPr>
      </w:pPr>
      <w:r>
        <w:rPr>
          <w:noProof/>
        </w:rPr>
        <w:drawing>
          <wp:inline distT="0" distB="0" distL="114300" distR="114300">
            <wp:extent cx="1800225" cy="2752725"/>
            <wp:effectExtent l="0" t="0" r="9525"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2" cstate="print"/>
                    <a:stretch>
                      <a:fillRect/>
                    </a:stretch>
                  </pic:blipFill>
                  <pic:spPr>
                    <a:xfrm>
                      <a:off x="0" y="0"/>
                      <a:ext cx="1800225" cy="2752725"/>
                    </a:xfrm>
                    <a:prstGeom prst="rect">
                      <a:avLst/>
                    </a:prstGeom>
                    <a:noFill/>
                    <a:ln>
                      <a:noFill/>
                    </a:ln>
                  </pic:spPr>
                </pic:pic>
              </a:graphicData>
            </a:graphic>
          </wp:inline>
        </w:drawing>
      </w: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D83483">
      <w:pPr>
        <w:outlineLvl w:val="2"/>
        <w:rPr>
          <w:rFonts w:ascii="黑体" w:eastAsia="黑体"/>
          <w:b/>
          <w:sz w:val="24"/>
        </w:rPr>
      </w:pPr>
      <w:r>
        <w:rPr>
          <w:rFonts w:ascii="黑体" w:eastAsia="黑体" w:hint="eastAsia"/>
          <w:b/>
          <w:sz w:val="24"/>
        </w:rPr>
        <w:t>四、</w:t>
      </w:r>
      <w:r>
        <w:rPr>
          <w:rFonts w:ascii="黑体" w:eastAsia="黑体" w:hint="eastAsia"/>
          <w:bCs/>
          <w:sz w:val="24"/>
        </w:rPr>
        <w:t>PE</w:t>
      </w:r>
      <w:proofErr w:type="gramStart"/>
      <w:r>
        <w:rPr>
          <w:rFonts w:ascii="宋体" w:hAnsi="宋体" w:cs="宋体" w:hint="eastAsia"/>
          <w:bCs/>
          <w:kern w:val="0"/>
          <w:szCs w:val="21"/>
        </w:rPr>
        <w:t>圆瓶</w:t>
      </w:r>
      <w:proofErr w:type="gramEnd"/>
      <w:r>
        <w:rPr>
          <w:rFonts w:ascii="宋体" w:hAnsi="宋体" w:cs="宋体" w:hint="eastAsia"/>
          <w:bCs/>
          <w:kern w:val="0"/>
          <w:szCs w:val="21"/>
        </w:rPr>
        <w:t>-250ml</w:t>
      </w:r>
    </w:p>
    <w:p w:rsidR="001769D2" w:rsidRDefault="00D83483">
      <w:pPr>
        <w:outlineLvl w:val="2"/>
        <w:rPr>
          <w:rFonts w:ascii="黑体" w:eastAsia="黑体"/>
          <w:b/>
          <w:sz w:val="24"/>
        </w:rPr>
      </w:pPr>
      <w:r>
        <w:rPr>
          <w:rFonts w:ascii="黑体" w:eastAsia="黑体" w:hint="eastAsia"/>
          <w:b/>
          <w:sz w:val="24"/>
        </w:rPr>
        <w:t>1.示意图：瓶身,瓶盖</w:t>
      </w:r>
      <w:proofErr w:type="gramStart"/>
      <w:r>
        <w:rPr>
          <w:rFonts w:ascii="黑体" w:eastAsia="黑体" w:hint="eastAsia"/>
          <w:b/>
          <w:sz w:val="24"/>
        </w:rPr>
        <w:t>含单铝</w:t>
      </w:r>
      <w:proofErr w:type="gramEnd"/>
      <w:r>
        <w:rPr>
          <w:rFonts w:ascii="黑体" w:eastAsia="黑体" w:hint="eastAsia"/>
          <w:b/>
          <w:sz w:val="24"/>
        </w:rPr>
        <w:t>白膜垫片</w:t>
      </w:r>
    </w:p>
    <w:p w:rsidR="001769D2" w:rsidRDefault="00D83483">
      <w:pPr>
        <w:outlineLvl w:val="2"/>
      </w:pPr>
      <w:r>
        <w:rPr>
          <w:noProof/>
        </w:rPr>
        <w:drawing>
          <wp:inline distT="0" distB="0" distL="114300" distR="114300">
            <wp:extent cx="2286000" cy="3933825"/>
            <wp:effectExtent l="0" t="0" r="0"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3" cstate="print"/>
                    <a:stretch>
                      <a:fillRect/>
                    </a:stretch>
                  </pic:blipFill>
                  <pic:spPr>
                    <a:xfrm>
                      <a:off x="0" y="0"/>
                      <a:ext cx="2286000" cy="3933825"/>
                    </a:xfrm>
                    <a:prstGeom prst="rect">
                      <a:avLst/>
                    </a:prstGeom>
                    <a:noFill/>
                    <a:ln>
                      <a:noFill/>
                    </a:ln>
                  </pic:spPr>
                </pic:pic>
              </a:graphicData>
            </a:graphic>
          </wp:inline>
        </w:drawing>
      </w:r>
    </w:p>
    <w:p w:rsidR="001769D2" w:rsidRDefault="001769D2">
      <w:pPr>
        <w:outlineLvl w:val="2"/>
      </w:pPr>
    </w:p>
    <w:p w:rsidR="001769D2" w:rsidRDefault="001769D2">
      <w:pPr>
        <w:outlineLvl w:val="2"/>
      </w:pPr>
    </w:p>
    <w:p w:rsidR="001769D2" w:rsidRDefault="001769D2">
      <w:pPr>
        <w:outlineLvl w:val="2"/>
      </w:pPr>
    </w:p>
    <w:p w:rsidR="001769D2" w:rsidRDefault="00D83483">
      <w:pPr>
        <w:outlineLvl w:val="2"/>
        <w:rPr>
          <w:rFonts w:ascii="黑体" w:eastAsia="黑体"/>
          <w:b/>
          <w:sz w:val="24"/>
        </w:rPr>
      </w:pPr>
      <w:r>
        <w:rPr>
          <w:rFonts w:ascii="黑体" w:eastAsia="黑体" w:hint="eastAsia"/>
          <w:b/>
          <w:sz w:val="24"/>
        </w:rPr>
        <w:lastRenderedPageBreak/>
        <w:t>五、</w:t>
      </w:r>
      <w:r>
        <w:rPr>
          <w:rFonts w:ascii="黑体" w:eastAsia="黑体" w:hint="eastAsia"/>
          <w:bCs/>
          <w:sz w:val="24"/>
        </w:rPr>
        <w:t>PE</w:t>
      </w:r>
      <w:proofErr w:type="gramStart"/>
      <w:r>
        <w:rPr>
          <w:rFonts w:ascii="宋体" w:hAnsi="宋体" w:cs="宋体" w:hint="eastAsia"/>
          <w:bCs/>
          <w:kern w:val="0"/>
          <w:szCs w:val="21"/>
        </w:rPr>
        <w:t>圆瓶</w:t>
      </w:r>
      <w:proofErr w:type="gramEnd"/>
      <w:r>
        <w:rPr>
          <w:rFonts w:ascii="宋体" w:hAnsi="宋体" w:cs="宋体" w:hint="eastAsia"/>
          <w:bCs/>
          <w:kern w:val="0"/>
          <w:szCs w:val="21"/>
        </w:rPr>
        <w:t>-150ml</w:t>
      </w:r>
    </w:p>
    <w:p w:rsidR="001769D2" w:rsidRDefault="00D83483">
      <w:pPr>
        <w:outlineLvl w:val="2"/>
        <w:rPr>
          <w:rFonts w:ascii="黑体" w:eastAsia="黑体"/>
          <w:b/>
          <w:sz w:val="24"/>
        </w:rPr>
      </w:pPr>
      <w:r>
        <w:rPr>
          <w:rFonts w:ascii="黑体" w:eastAsia="黑体" w:hint="eastAsia"/>
          <w:b/>
          <w:sz w:val="24"/>
        </w:rPr>
        <w:t>1.示意图：瓶身,瓶盖</w:t>
      </w:r>
      <w:proofErr w:type="gramStart"/>
      <w:r>
        <w:rPr>
          <w:rFonts w:ascii="黑体" w:eastAsia="黑体" w:hint="eastAsia"/>
          <w:b/>
          <w:sz w:val="24"/>
        </w:rPr>
        <w:t>含单铝</w:t>
      </w:r>
      <w:proofErr w:type="gramEnd"/>
      <w:r>
        <w:rPr>
          <w:rFonts w:ascii="黑体" w:eastAsia="黑体" w:hint="eastAsia"/>
          <w:b/>
          <w:sz w:val="24"/>
        </w:rPr>
        <w:t>白膜垫片</w:t>
      </w:r>
    </w:p>
    <w:p w:rsidR="001769D2" w:rsidRDefault="00D83483">
      <w:pPr>
        <w:outlineLvl w:val="2"/>
        <w:rPr>
          <w:rFonts w:ascii="黑体" w:eastAsia="黑体"/>
          <w:b/>
          <w:sz w:val="24"/>
        </w:rPr>
      </w:pPr>
      <w:r>
        <w:rPr>
          <w:noProof/>
        </w:rPr>
        <w:drawing>
          <wp:inline distT="0" distB="0" distL="114300" distR="114300">
            <wp:extent cx="2286000" cy="3933825"/>
            <wp:effectExtent l="0" t="0" r="0" b="952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3" cstate="print"/>
                    <a:stretch>
                      <a:fillRect/>
                    </a:stretch>
                  </pic:blipFill>
                  <pic:spPr>
                    <a:xfrm>
                      <a:off x="0" y="0"/>
                      <a:ext cx="2286000" cy="3933825"/>
                    </a:xfrm>
                    <a:prstGeom prst="rect">
                      <a:avLst/>
                    </a:prstGeom>
                    <a:noFill/>
                    <a:ln>
                      <a:noFill/>
                    </a:ln>
                  </pic:spPr>
                </pic:pic>
              </a:graphicData>
            </a:graphic>
          </wp:inline>
        </w:drawing>
      </w:r>
    </w:p>
    <w:p w:rsidR="001769D2" w:rsidRDefault="001769D2">
      <w:pPr>
        <w:outlineLvl w:val="2"/>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1769D2">
      <w:pPr>
        <w:outlineLvl w:val="2"/>
        <w:rPr>
          <w:rFonts w:ascii="黑体" w:eastAsia="黑体"/>
          <w:b/>
          <w:sz w:val="24"/>
        </w:rPr>
      </w:pPr>
    </w:p>
    <w:p w:rsidR="001769D2" w:rsidRDefault="00D83483">
      <w:pPr>
        <w:widowControl/>
        <w:snapToGrid w:val="0"/>
        <w:jc w:val="left"/>
        <w:rPr>
          <w:rFonts w:ascii="宋体" w:hAnsi="宋体"/>
          <w:b/>
          <w:sz w:val="24"/>
        </w:rPr>
      </w:pPr>
      <w:r>
        <w:rPr>
          <w:rFonts w:ascii="宋体" w:hAnsi="宋体" w:hint="eastAsia"/>
          <w:b/>
          <w:sz w:val="24"/>
        </w:rPr>
        <w:t xml:space="preserve">附件1： </w:t>
      </w:r>
    </w:p>
    <w:p w:rsidR="001769D2" w:rsidRDefault="001769D2">
      <w:bookmarkStart w:id="148" w:name="_Toc98920284"/>
    </w:p>
    <w:p w:rsidR="001769D2" w:rsidRDefault="00D83483">
      <w:pPr>
        <w:jc w:val="center"/>
        <w:rPr>
          <w:rFonts w:ascii="黑体" w:eastAsia="黑体"/>
          <w:b/>
          <w:sz w:val="44"/>
          <w:szCs w:val="44"/>
        </w:rPr>
      </w:pPr>
      <w:r>
        <w:rPr>
          <w:rFonts w:ascii="黑体" w:eastAsia="黑体" w:hint="eastAsia"/>
          <w:b/>
          <w:sz w:val="44"/>
          <w:szCs w:val="44"/>
        </w:rPr>
        <w:t>投标承诺函</w:t>
      </w:r>
      <w:bookmarkEnd w:id="148"/>
    </w:p>
    <w:p w:rsidR="001769D2" w:rsidRDefault="00D83483">
      <w:pPr>
        <w:spacing w:line="360" w:lineRule="auto"/>
        <w:rPr>
          <w:rFonts w:ascii="宋体" w:hAnsi="宋体" w:cs="宋体"/>
          <w:kern w:val="0"/>
          <w:sz w:val="28"/>
          <w:szCs w:val="28"/>
        </w:rPr>
      </w:pPr>
      <w:r>
        <w:rPr>
          <w:rFonts w:ascii="宋体" w:hAnsi="宋体" w:cs="宋体" w:hint="eastAsia"/>
          <w:kern w:val="0"/>
          <w:sz w:val="28"/>
          <w:szCs w:val="28"/>
        </w:rPr>
        <w:t>无锡健特药业有限公司：</w:t>
      </w:r>
    </w:p>
    <w:p w:rsidR="001769D2" w:rsidRDefault="00D83483">
      <w:pPr>
        <w:spacing w:line="360" w:lineRule="auto"/>
        <w:ind w:firstLineChars="225" w:firstLine="630"/>
        <w:rPr>
          <w:rFonts w:ascii="宋体" w:hAnsi="宋体" w:cs="宋体"/>
          <w:kern w:val="0"/>
          <w:sz w:val="28"/>
          <w:szCs w:val="28"/>
        </w:rPr>
      </w:pPr>
      <w:r>
        <w:rPr>
          <w:rFonts w:ascii="宋体" w:hAnsi="宋体" w:cs="宋体" w:hint="eastAsia"/>
          <w:kern w:val="0"/>
          <w:sz w:val="28"/>
          <w:szCs w:val="28"/>
        </w:rPr>
        <w:t>我司研究了贵司招标文件，对</w:t>
      </w:r>
      <w:proofErr w:type="gramStart"/>
      <w:r>
        <w:rPr>
          <w:rFonts w:ascii="宋体" w:hAnsi="宋体" w:cs="宋体" w:hint="eastAsia"/>
          <w:kern w:val="0"/>
          <w:sz w:val="28"/>
          <w:szCs w:val="28"/>
        </w:rPr>
        <w:t>贵司原辅</w:t>
      </w:r>
      <w:proofErr w:type="gramEnd"/>
      <w:r>
        <w:rPr>
          <w:rFonts w:ascii="宋体" w:hAnsi="宋体" w:cs="宋体" w:hint="eastAsia"/>
          <w:kern w:val="0"/>
          <w:sz w:val="28"/>
          <w:szCs w:val="28"/>
        </w:rPr>
        <w:t>包装材料采购招标项目我们愿意投标，</w:t>
      </w:r>
      <w:proofErr w:type="gramStart"/>
      <w:r>
        <w:rPr>
          <w:rFonts w:ascii="宋体" w:hAnsi="宋体" w:cs="宋体" w:hint="eastAsia"/>
          <w:kern w:val="0"/>
          <w:sz w:val="28"/>
          <w:szCs w:val="28"/>
        </w:rPr>
        <w:t>且按照</w:t>
      </w:r>
      <w:proofErr w:type="gramEnd"/>
      <w:r>
        <w:rPr>
          <w:rFonts w:ascii="宋体" w:hAnsi="宋体" w:cs="宋体" w:hint="eastAsia"/>
          <w:kern w:val="0"/>
          <w:sz w:val="28"/>
          <w:szCs w:val="28"/>
        </w:rPr>
        <w:t xml:space="preserve">招标文件规定编制了投标文件，授权下述签名人 </w:t>
      </w:r>
      <w:r>
        <w:rPr>
          <w:rFonts w:ascii="宋体" w:hAnsi="宋体" w:cs="宋体" w:hint="eastAsia"/>
          <w:kern w:val="0"/>
          <w:sz w:val="28"/>
          <w:szCs w:val="28"/>
          <w:u w:val="single"/>
        </w:rPr>
        <w:t xml:space="preserve">               </w:t>
      </w:r>
      <w:r>
        <w:rPr>
          <w:rFonts w:ascii="宋体" w:hAnsi="宋体" w:cs="宋体" w:hint="eastAsia"/>
          <w:kern w:val="0"/>
          <w:sz w:val="28"/>
          <w:szCs w:val="28"/>
        </w:rPr>
        <w:t>代表我们提交投标文件的电子版。</w:t>
      </w:r>
    </w:p>
    <w:p w:rsidR="001769D2" w:rsidRDefault="00D83483">
      <w:pPr>
        <w:spacing w:line="360" w:lineRule="auto"/>
        <w:ind w:left="360"/>
        <w:jc w:val="left"/>
        <w:rPr>
          <w:rFonts w:ascii="宋体" w:hAnsi="宋体" w:cs="宋体"/>
          <w:kern w:val="0"/>
          <w:sz w:val="28"/>
          <w:szCs w:val="28"/>
        </w:rPr>
      </w:pPr>
      <w:r>
        <w:rPr>
          <w:rFonts w:ascii="宋体" w:hAnsi="宋体" w:cs="宋体" w:hint="eastAsia"/>
          <w:kern w:val="0"/>
          <w:sz w:val="28"/>
          <w:szCs w:val="28"/>
        </w:rPr>
        <w:t>签名</w:t>
      </w:r>
      <w:proofErr w:type="gramStart"/>
      <w:r>
        <w:rPr>
          <w:rFonts w:ascii="宋体" w:hAnsi="宋体" w:cs="宋体" w:hint="eastAsia"/>
          <w:kern w:val="0"/>
          <w:sz w:val="28"/>
          <w:szCs w:val="28"/>
        </w:rPr>
        <w:t>人兹承诺</w:t>
      </w:r>
      <w:proofErr w:type="gramEnd"/>
      <w:r>
        <w:rPr>
          <w:rFonts w:ascii="宋体" w:hAnsi="宋体" w:cs="宋体" w:hint="eastAsia"/>
          <w:kern w:val="0"/>
          <w:sz w:val="28"/>
          <w:szCs w:val="28"/>
        </w:rPr>
        <w:t>下列各点：</w:t>
      </w:r>
    </w:p>
    <w:p w:rsidR="001769D2" w:rsidRDefault="00D83483">
      <w:pPr>
        <w:numPr>
          <w:ilvl w:val="0"/>
          <w:numId w:val="16"/>
        </w:numPr>
        <w:spacing w:line="360" w:lineRule="auto"/>
        <w:jc w:val="left"/>
        <w:rPr>
          <w:rFonts w:ascii="宋体" w:hAnsi="宋体" w:cs="宋体"/>
          <w:kern w:val="0"/>
          <w:sz w:val="28"/>
          <w:szCs w:val="28"/>
        </w:rPr>
      </w:pPr>
      <w:r>
        <w:rPr>
          <w:rFonts w:ascii="宋体" w:hAnsi="宋体" w:cs="宋体" w:hint="eastAsia"/>
          <w:kern w:val="0"/>
          <w:sz w:val="28"/>
          <w:szCs w:val="28"/>
        </w:rPr>
        <w:t>严格遵守《合同法》及履行其相关义务。</w:t>
      </w:r>
    </w:p>
    <w:p w:rsidR="001769D2" w:rsidRDefault="00D83483">
      <w:pPr>
        <w:numPr>
          <w:ilvl w:val="0"/>
          <w:numId w:val="16"/>
        </w:numPr>
        <w:spacing w:line="360" w:lineRule="auto"/>
        <w:jc w:val="left"/>
        <w:rPr>
          <w:rFonts w:ascii="宋体" w:hAnsi="宋体" w:cs="宋体"/>
          <w:kern w:val="0"/>
          <w:sz w:val="28"/>
          <w:szCs w:val="28"/>
        </w:rPr>
      </w:pPr>
      <w:r>
        <w:rPr>
          <w:rFonts w:ascii="宋体" w:hAnsi="宋体" w:cs="宋体" w:hint="eastAsia"/>
          <w:kern w:val="0"/>
          <w:sz w:val="28"/>
          <w:szCs w:val="28"/>
        </w:rPr>
        <w:t>投标文件内容真实可靠。</w:t>
      </w:r>
    </w:p>
    <w:p w:rsidR="001769D2" w:rsidRDefault="00D83483">
      <w:pPr>
        <w:numPr>
          <w:ilvl w:val="0"/>
          <w:numId w:val="16"/>
        </w:numPr>
        <w:spacing w:line="360" w:lineRule="auto"/>
        <w:jc w:val="left"/>
        <w:rPr>
          <w:rFonts w:ascii="宋体" w:hAnsi="宋体" w:cs="宋体"/>
          <w:kern w:val="0"/>
          <w:sz w:val="28"/>
          <w:szCs w:val="28"/>
        </w:rPr>
      </w:pPr>
      <w:r>
        <w:rPr>
          <w:rFonts w:ascii="宋体" w:hAnsi="宋体" w:cs="宋体" w:hint="eastAsia"/>
          <w:kern w:val="0"/>
          <w:sz w:val="28"/>
          <w:szCs w:val="28"/>
        </w:rPr>
        <w:t>同意提供招标人所需求的其他资料。</w:t>
      </w:r>
    </w:p>
    <w:p w:rsidR="001769D2" w:rsidRDefault="00D83483">
      <w:pPr>
        <w:numPr>
          <w:ilvl w:val="0"/>
          <w:numId w:val="16"/>
        </w:numPr>
        <w:spacing w:line="360" w:lineRule="auto"/>
        <w:jc w:val="left"/>
        <w:rPr>
          <w:rFonts w:ascii="宋体" w:hAnsi="宋体" w:cs="宋体"/>
          <w:kern w:val="0"/>
          <w:sz w:val="28"/>
          <w:szCs w:val="28"/>
        </w:rPr>
      </w:pPr>
      <w:r>
        <w:rPr>
          <w:rFonts w:ascii="宋体" w:hAnsi="宋体" w:cs="宋体" w:hint="eastAsia"/>
          <w:kern w:val="0"/>
          <w:sz w:val="28"/>
          <w:szCs w:val="28"/>
        </w:rPr>
        <w:t xml:space="preserve">一旦我方中标，我方保证按合同协议书和订单规定的期限交货。 </w:t>
      </w:r>
    </w:p>
    <w:p w:rsidR="001769D2" w:rsidRDefault="00D83483">
      <w:pPr>
        <w:spacing w:line="360" w:lineRule="auto"/>
        <w:ind w:left="360"/>
        <w:jc w:val="left"/>
        <w:rPr>
          <w:rFonts w:ascii="宋体" w:hAnsi="宋体" w:cs="宋体"/>
          <w:kern w:val="0"/>
          <w:sz w:val="28"/>
          <w:szCs w:val="28"/>
        </w:rPr>
      </w:pPr>
      <w:r>
        <w:rPr>
          <w:rFonts w:ascii="宋体" w:hAnsi="宋体" w:cs="宋体" w:hint="eastAsia"/>
          <w:kern w:val="0"/>
          <w:sz w:val="28"/>
          <w:szCs w:val="28"/>
        </w:rPr>
        <w:t xml:space="preserve">5、我方同意所提交的投标文件在招标文件的投标须知中规定的投标有效期内有效，在此期间内如果中标，我方将受此约束。 </w:t>
      </w:r>
    </w:p>
    <w:p w:rsidR="001769D2" w:rsidRDefault="00D83483">
      <w:pPr>
        <w:spacing w:line="360" w:lineRule="auto"/>
        <w:ind w:left="360"/>
        <w:jc w:val="left"/>
        <w:rPr>
          <w:rFonts w:ascii="宋体" w:hAnsi="宋体" w:cs="宋体"/>
          <w:kern w:val="0"/>
          <w:sz w:val="28"/>
          <w:szCs w:val="28"/>
        </w:rPr>
      </w:pPr>
      <w:r>
        <w:rPr>
          <w:rFonts w:ascii="宋体" w:hAnsi="宋体" w:cs="宋体" w:hint="eastAsia"/>
          <w:kern w:val="0"/>
          <w:sz w:val="28"/>
          <w:szCs w:val="28"/>
        </w:rPr>
        <w:t>6、除非另外达成协议并生效，你方的中标通知书和本投标文件将成为约束双方的合同文件的组成部分。</w:t>
      </w:r>
    </w:p>
    <w:p w:rsidR="001769D2" w:rsidRDefault="001769D2">
      <w:pPr>
        <w:spacing w:line="360" w:lineRule="auto"/>
        <w:ind w:left="360"/>
        <w:jc w:val="left"/>
        <w:rPr>
          <w:rFonts w:ascii="宋体" w:hAnsi="宋体" w:cs="宋体"/>
          <w:kern w:val="0"/>
          <w:sz w:val="28"/>
          <w:szCs w:val="28"/>
        </w:rPr>
      </w:pPr>
    </w:p>
    <w:p w:rsidR="001769D2" w:rsidRDefault="00D83483">
      <w:pPr>
        <w:spacing w:line="360" w:lineRule="auto"/>
        <w:ind w:left="360"/>
        <w:jc w:val="left"/>
        <w:rPr>
          <w:rFonts w:ascii="宋体" w:hAnsi="宋体" w:cs="宋体"/>
          <w:kern w:val="0"/>
          <w:sz w:val="28"/>
          <w:szCs w:val="28"/>
        </w:rPr>
      </w:pPr>
      <w:r>
        <w:rPr>
          <w:rFonts w:ascii="宋体" w:hAnsi="宋体" w:cs="宋体" w:hint="eastAsia"/>
          <w:kern w:val="0"/>
          <w:sz w:val="28"/>
          <w:szCs w:val="28"/>
        </w:rPr>
        <w:t xml:space="preserve">投标单位名称： </w:t>
      </w:r>
    </w:p>
    <w:p w:rsidR="001769D2" w:rsidRDefault="00D83483">
      <w:pPr>
        <w:spacing w:line="360" w:lineRule="auto"/>
        <w:ind w:left="360"/>
        <w:jc w:val="left"/>
        <w:rPr>
          <w:rFonts w:ascii="宋体" w:hAnsi="宋体" w:cs="宋体"/>
          <w:kern w:val="0"/>
          <w:sz w:val="28"/>
          <w:szCs w:val="28"/>
        </w:rPr>
      </w:pPr>
      <w:r>
        <w:rPr>
          <w:rFonts w:ascii="宋体" w:hAnsi="宋体" w:cs="宋体" w:hint="eastAsia"/>
          <w:kern w:val="0"/>
          <w:sz w:val="28"/>
          <w:szCs w:val="28"/>
        </w:rPr>
        <w:t xml:space="preserve">地址： </w:t>
      </w:r>
    </w:p>
    <w:p w:rsidR="001769D2" w:rsidRDefault="00D83483">
      <w:pPr>
        <w:spacing w:line="360" w:lineRule="auto"/>
        <w:ind w:left="360"/>
        <w:jc w:val="left"/>
        <w:rPr>
          <w:rFonts w:ascii="宋体" w:hAnsi="宋体" w:cs="宋体"/>
          <w:kern w:val="0"/>
          <w:sz w:val="28"/>
          <w:szCs w:val="28"/>
        </w:rPr>
      </w:pPr>
      <w:r>
        <w:rPr>
          <w:rFonts w:ascii="宋体" w:hAnsi="宋体" w:cs="宋体" w:hint="eastAsia"/>
          <w:kern w:val="0"/>
          <w:sz w:val="28"/>
          <w:szCs w:val="28"/>
        </w:rPr>
        <w:t>邮编：            传真：              电话：</w:t>
      </w:r>
    </w:p>
    <w:p w:rsidR="001769D2" w:rsidRDefault="00D83483">
      <w:pPr>
        <w:spacing w:line="360" w:lineRule="auto"/>
        <w:ind w:left="360"/>
        <w:jc w:val="left"/>
        <w:rPr>
          <w:rFonts w:ascii="宋体" w:hAnsi="宋体" w:cs="宋体"/>
          <w:kern w:val="0"/>
          <w:sz w:val="28"/>
          <w:szCs w:val="28"/>
        </w:rPr>
      </w:pPr>
      <w:r>
        <w:rPr>
          <w:rFonts w:ascii="宋体" w:hAnsi="宋体" w:cs="宋体" w:hint="eastAsia"/>
          <w:kern w:val="0"/>
          <w:sz w:val="28"/>
          <w:szCs w:val="28"/>
        </w:rPr>
        <w:t>法人代表（签字或盖章）：</w:t>
      </w:r>
    </w:p>
    <w:p w:rsidR="001769D2" w:rsidRDefault="00D83483">
      <w:pPr>
        <w:spacing w:line="360" w:lineRule="auto"/>
        <w:ind w:left="360"/>
        <w:jc w:val="left"/>
        <w:rPr>
          <w:rFonts w:ascii="宋体" w:hAnsi="宋体" w:cs="宋体"/>
          <w:kern w:val="0"/>
          <w:sz w:val="28"/>
          <w:szCs w:val="28"/>
        </w:rPr>
      </w:pPr>
      <w:r>
        <w:rPr>
          <w:rFonts w:ascii="宋体" w:hAnsi="宋体" w:cs="宋体" w:hint="eastAsia"/>
          <w:kern w:val="0"/>
          <w:sz w:val="28"/>
          <w:szCs w:val="28"/>
        </w:rPr>
        <w:t>授权代表姓名：                    联系方式：</w:t>
      </w:r>
    </w:p>
    <w:p w:rsidR="001769D2" w:rsidRDefault="00D83483">
      <w:pPr>
        <w:jc w:val="left"/>
        <w:outlineLvl w:val="1"/>
        <w:rPr>
          <w:rFonts w:ascii="宋体" w:hAnsi="宋体"/>
          <w:b/>
          <w:sz w:val="24"/>
        </w:rPr>
      </w:pPr>
      <w:bookmarkStart w:id="149" w:name="_Toc94175736"/>
      <w:bookmarkStart w:id="150" w:name="_Toc125451478"/>
      <w:bookmarkStart w:id="151" w:name="_Toc137103349"/>
      <w:bookmarkStart w:id="152" w:name="_Toc151054389"/>
      <w:bookmarkStart w:id="153" w:name="_Toc155763469"/>
      <w:bookmarkStart w:id="154" w:name="_Toc185233343"/>
      <w:bookmarkStart w:id="155" w:name="_Toc213127814"/>
      <w:r>
        <w:rPr>
          <w:rFonts w:ascii="仿宋" w:eastAsia="仿宋" w:hAnsi="仿宋"/>
          <w:b/>
          <w:sz w:val="24"/>
        </w:rPr>
        <w:br w:type="page"/>
      </w:r>
      <w:r>
        <w:rPr>
          <w:rFonts w:ascii="宋体" w:hAnsi="宋体" w:hint="eastAsia"/>
          <w:b/>
          <w:sz w:val="24"/>
        </w:rPr>
        <w:lastRenderedPageBreak/>
        <w:t xml:space="preserve">附件2: </w:t>
      </w:r>
    </w:p>
    <w:p w:rsidR="001769D2" w:rsidRDefault="00D83483">
      <w:pPr>
        <w:pStyle w:val="afd"/>
        <w:jc w:val="center"/>
        <w:rPr>
          <w:b/>
          <w:sz w:val="44"/>
          <w:szCs w:val="44"/>
        </w:rPr>
      </w:pPr>
      <w:r>
        <w:rPr>
          <w:b/>
          <w:sz w:val="44"/>
          <w:szCs w:val="44"/>
        </w:rPr>
        <w:t>法人授权委托书</w:t>
      </w:r>
    </w:p>
    <w:p w:rsidR="001769D2" w:rsidRDefault="001769D2">
      <w:pPr>
        <w:pStyle w:val="afd"/>
        <w:spacing w:line="360" w:lineRule="auto"/>
        <w:ind w:firstLineChars="200" w:firstLine="480"/>
        <w:rPr>
          <w:rFonts w:ascii="仿宋" w:eastAsia="仿宋" w:hAnsi="仿宋"/>
        </w:rPr>
      </w:pPr>
    </w:p>
    <w:p w:rsidR="001769D2" w:rsidRDefault="00D83483">
      <w:pPr>
        <w:pStyle w:val="afd"/>
        <w:spacing w:line="360" w:lineRule="auto"/>
        <w:ind w:firstLineChars="200" w:firstLine="560"/>
        <w:rPr>
          <w:rFonts w:ascii="宋体" w:hAnsi="宋体"/>
          <w:sz w:val="28"/>
          <w:szCs w:val="28"/>
        </w:rPr>
      </w:pPr>
      <w:r>
        <w:rPr>
          <w:rFonts w:ascii="宋体" w:hAnsi="宋体"/>
          <w:sz w:val="28"/>
          <w:szCs w:val="28"/>
        </w:rPr>
        <w:t>兹授权委托</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w:t>
      </w:r>
      <w:r>
        <w:rPr>
          <w:rFonts w:ascii="宋体" w:hAnsi="宋体" w:hint="eastAsia"/>
          <w:sz w:val="28"/>
          <w:szCs w:val="28"/>
          <w:u w:val="single"/>
        </w:rPr>
        <w:t xml:space="preserve">  </w:t>
      </w:r>
      <w:r>
        <w:rPr>
          <w:rFonts w:ascii="宋体" w:hAnsi="宋体"/>
          <w:sz w:val="28"/>
          <w:szCs w:val="28"/>
        </w:rPr>
        <w:t>先生/女士，代表我方参加</w:t>
      </w:r>
      <w:r>
        <w:rPr>
          <w:rFonts w:ascii="宋体" w:hAnsi="宋体" w:hint="eastAsia"/>
          <w:sz w:val="28"/>
          <w:szCs w:val="28"/>
        </w:rPr>
        <w:t>无锡健特药业有限公司原辅包装材料采购</w:t>
      </w:r>
      <w:r>
        <w:rPr>
          <w:rFonts w:ascii="宋体" w:hAnsi="宋体"/>
          <w:sz w:val="28"/>
          <w:szCs w:val="28"/>
        </w:rPr>
        <w:t>投标工作，其权限是：代表我方参加</w:t>
      </w:r>
      <w:r>
        <w:rPr>
          <w:rFonts w:ascii="宋体" w:hAnsi="宋体" w:hint="eastAsia"/>
          <w:sz w:val="28"/>
          <w:szCs w:val="28"/>
        </w:rPr>
        <w:t>投标</w:t>
      </w:r>
      <w:r>
        <w:rPr>
          <w:rFonts w:ascii="宋体" w:hAnsi="宋体"/>
          <w:sz w:val="28"/>
          <w:szCs w:val="28"/>
        </w:rPr>
        <w:t>洽谈的所有过程，并签署所有的有关文件资料。</w:t>
      </w:r>
    </w:p>
    <w:p w:rsidR="001769D2" w:rsidRDefault="00D83483">
      <w:pPr>
        <w:widowControl/>
        <w:snapToGrid w:val="0"/>
        <w:spacing w:line="360" w:lineRule="auto"/>
        <w:ind w:firstLineChars="200" w:firstLine="560"/>
        <w:jc w:val="left"/>
        <w:rPr>
          <w:rFonts w:ascii="宋体" w:hAnsi="宋体" w:cs="宋体"/>
          <w:kern w:val="0"/>
          <w:sz w:val="28"/>
          <w:szCs w:val="28"/>
        </w:rPr>
      </w:pPr>
      <w:r>
        <w:rPr>
          <w:rFonts w:ascii="宋体" w:hAnsi="宋体" w:cs="宋体" w:hint="eastAsia"/>
          <w:kern w:val="0"/>
          <w:sz w:val="28"/>
          <w:szCs w:val="28"/>
        </w:rPr>
        <w:t>我公司对被授权人（授权代表）签署的所有文件、协议及合同负全部责任。</w:t>
      </w:r>
    </w:p>
    <w:p w:rsidR="001769D2" w:rsidRDefault="00D83483">
      <w:pPr>
        <w:widowControl/>
        <w:snapToGrid w:val="0"/>
        <w:spacing w:line="360" w:lineRule="auto"/>
        <w:ind w:firstLineChars="200" w:firstLine="560"/>
        <w:jc w:val="left"/>
        <w:rPr>
          <w:rFonts w:ascii="宋体" w:hAnsi="宋体"/>
          <w:sz w:val="28"/>
          <w:szCs w:val="28"/>
        </w:rPr>
      </w:pPr>
      <w:r>
        <w:rPr>
          <w:rFonts w:ascii="宋体" w:hAnsi="宋体" w:cs="宋体" w:hint="eastAsia"/>
          <w:kern w:val="0"/>
          <w:sz w:val="28"/>
          <w:szCs w:val="28"/>
        </w:rPr>
        <w:t>在招标人收到撤销本授权的通知以前，本授权书一直有效。被授权人签署的所有文件、协议和合同（在本授权书有效期内签署的）不因授权的撤销而失效。被授权人不得转授权。</w:t>
      </w:r>
      <w:r>
        <w:rPr>
          <w:rFonts w:ascii="宋体" w:hAnsi="宋体"/>
          <w:sz w:val="28"/>
          <w:szCs w:val="28"/>
        </w:rPr>
        <w:br/>
      </w:r>
    </w:p>
    <w:p w:rsidR="001769D2" w:rsidRDefault="00D83483">
      <w:pPr>
        <w:widowControl/>
        <w:snapToGrid w:val="0"/>
        <w:spacing w:line="360" w:lineRule="auto"/>
        <w:jc w:val="left"/>
        <w:rPr>
          <w:rFonts w:ascii="宋体" w:hAnsi="宋体" w:cs="宋体"/>
          <w:kern w:val="0"/>
          <w:sz w:val="28"/>
          <w:szCs w:val="28"/>
        </w:rPr>
      </w:pPr>
      <w:r>
        <w:rPr>
          <w:rFonts w:ascii="宋体" w:hAnsi="宋体" w:cs="宋体"/>
          <w:kern w:val="0"/>
          <w:sz w:val="28"/>
          <w:szCs w:val="28"/>
        </w:rPr>
        <w:t>本授权书</w:t>
      </w:r>
      <w:r>
        <w:rPr>
          <w:rFonts w:ascii="宋体" w:hAnsi="宋体" w:cs="宋体" w:hint="eastAsia"/>
          <w:kern w:val="0"/>
          <w:sz w:val="28"/>
          <w:szCs w:val="28"/>
        </w:rPr>
        <w:t>一经盖章立即</w:t>
      </w:r>
      <w:r>
        <w:rPr>
          <w:rFonts w:ascii="宋体" w:hAnsi="宋体" w:cs="宋体"/>
          <w:kern w:val="0"/>
          <w:sz w:val="28"/>
          <w:szCs w:val="28"/>
        </w:rPr>
        <w:t>生效，特此说明。</w:t>
      </w:r>
      <w:r>
        <w:rPr>
          <w:rFonts w:ascii="宋体" w:hAnsi="宋体" w:cs="宋体"/>
          <w:kern w:val="0"/>
          <w:sz w:val="28"/>
          <w:szCs w:val="28"/>
        </w:rPr>
        <w:br/>
      </w:r>
    </w:p>
    <w:p w:rsidR="001769D2" w:rsidRDefault="00D83483">
      <w:pPr>
        <w:pStyle w:val="afd"/>
        <w:spacing w:line="360" w:lineRule="auto"/>
        <w:rPr>
          <w:rFonts w:ascii="宋体" w:hAnsi="宋体"/>
          <w:sz w:val="28"/>
          <w:szCs w:val="28"/>
        </w:rPr>
      </w:pPr>
      <w:r>
        <w:rPr>
          <w:rFonts w:ascii="宋体" w:hAnsi="宋体"/>
          <w:sz w:val="28"/>
          <w:szCs w:val="28"/>
        </w:rPr>
        <w:t>单位全称（盖章）：</w:t>
      </w:r>
      <w:r>
        <w:rPr>
          <w:rFonts w:ascii="宋体" w:hAnsi="宋体"/>
          <w:sz w:val="28"/>
          <w:szCs w:val="28"/>
        </w:rPr>
        <w:br/>
        <w:t>法定代表签字：</w:t>
      </w:r>
    </w:p>
    <w:p w:rsidR="001769D2" w:rsidRDefault="00D83483">
      <w:pPr>
        <w:pStyle w:val="afd"/>
        <w:spacing w:line="360" w:lineRule="auto"/>
        <w:rPr>
          <w:rFonts w:ascii="宋体" w:hAnsi="宋体"/>
          <w:sz w:val="28"/>
          <w:szCs w:val="28"/>
        </w:rPr>
      </w:pPr>
      <w:r>
        <w:rPr>
          <w:rFonts w:ascii="宋体" w:hAnsi="宋体"/>
          <w:sz w:val="28"/>
          <w:szCs w:val="28"/>
        </w:rPr>
        <w:t> </w:t>
      </w:r>
    </w:p>
    <w:p w:rsidR="001769D2" w:rsidRDefault="00D83483">
      <w:pPr>
        <w:pStyle w:val="afd"/>
        <w:spacing w:line="360" w:lineRule="auto"/>
        <w:rPr>
          <w:rFonts w:ascii="宋体" w:hAnsi="宋体"/>
          <w:sz w:val="28"/>
          <w:szCs w:val="28"/>
        </w:rPr>
      </w:pPr>
      <w:r>
        <w:rPr>
          <w:rFonts w:ascii="宋体" w:hAnsi="宋体" w:hint="eastAsia"/>
          <w:sz w:val="28"/>
          <w:szCs w:val="28"/>
        </w:rPr>
        <w:t>被授权人签字：</w:t>
      </w:r>
    </w:p>
    <w:p w:rsidR="001769D2" w:rsidRDefault="00D83483">
      <w:pPr>
        <w:pStyle w:val="afd"/>
        <w:spacing w:line="360" w:lineRule="auto"/>
        <w:rPr>
          <w:rFonts w:ascii="宋体" w:hAnsi="宋体"/>
          <w:sz w:val="28"/>
          <w:szCs w:val="28"/>
        </w:rPr>
      </w:pPr>
      <w:r>
        <w:rPr>
          <w:rFonts w:ascii="宋体" w:hAnsi="宋体"/>
          <w:sz w:val="28"/>
          <w:szCs w:val="28"/>
        </w:rPr>
        <w:t>职务：</w:t>
      </w:r>
    </w:p>
    <w:p w:rsidR="001769D2" w:rsidRDefault="00D83483">
      <w:pPr>
        <w:pStyle w:val="afd"/>
        <w:spacing w:line="360" w:lineRule="auto"/>
        <w:rPr>
          <w:rFonts w:ascii="宋体" w:hAnsi="宋体"/>
          <w:sz w:val="28"/>
          <w:szCs w:val="28"/>
        </w:rPr>
      </w:pPr>
      <w:proofErr w:type="gramStart"/>
      <w:r>
        <w:rPr>
          <w:rFonts w:ascii="宋体" w:hAnsi="宋体"/>
          <w:sz w:val="28"/>
          <w:szCs w:val="28"/>
        </w:rPr>
        <w:t>附</w:t>
      </w:r>
      <w:r>
        <w:rPr>
          <w:rFonts w:ascii="宋体" w:hAnsi="宋体" w:hint="eastAsia"/>
          <w:sz w:val="28"/>
          <w:szCs w:val="28"/>
        </w:rPr>
        <w:t>被授权</w:t>
      </w:r>
      <w:proofErr w:type="gramEnd"/>
      <w:r>
        <w:rPr>
          <w:rFonts w:ascii="宋体" w:hAnsi="宋体" w:hint="eastAsia"/>
          <w:sz w:val="28"/>
          <w:szCs w:val="28"/>
        </w:rPr>
        <w:t>人</w:t>
      </w:r>
      <w:r>
        <w:rPr>
          <w:rFonts w:ascii="宋体" w:hAnsi="宋体"/>
          <w:sz w:val="28"/>
          <w:szCs w:val="28"/>
        </w:rPr>
        <w:t>身份证件号：</w:t>
      </w:r>
    </w:p>
    <w:p w:rsidR="001769D2" w:rsidRDefault="00D83483">
      <w:pPr>
        <w:pStyle w:val="afd"/>
        <w:spacing w:line="360" w:lineRule="auto"/>
        <w:rPr>
          <w:rFonts w:ascii="宋体" w:hAnsi="宋体"/>
          <w:sz w:val="28"/>
          <w:szCs w:val="28"/>
        </w:rPr>
      </w:pPr>
      <w:r>
        <w:rPr>
          <w:rFonts w:ascii="宋体" w:hAnsi="宋体" w:hint="eastAsia"/>
          <w:sz w:val="28"/>
          <w:szCs w:val="28"/>
          <w:u w:val="single"/>
        </w:rPr>
        <w:t xml:space="preserve">                                                               </w:t>
      </w:r>
      <w:r>
        <w:rPr>
          <w:rFonts w:ascii="宋体" w:hAnsi="宋体" w:hint="eastAsia"/>
          <w:sz w:val="28"/>
          <w:szCs w:val="28"/>
        </w:rPr>
        <w:t xml:space="preserve"> </w:t>
      </w:r>
      <w:r>
        <w:rPr>
          <w:rFonts w:ascii="宋体" w:hAnsi="宋体"/>
          <w:sz w:val="28"/>
          <w:szCs w:val="28"/>
        </w:rPr>
        <w:br/>
      </w:r>
      <w:bookmarkStart w:id="156" w:name="_Toc248809177"/>
      <w:bookmarkEnd w:id="156"/>
    </w:p>
    <w:p w:rsidR="001769D2" w:rsidRDefault="00D83483">
      <w:pPr>
        <w:pStyle w:val="afd"/>
        <w:spacing w:line="360" w:lineRule="auto"/>
        <w:jc w:val="right"/>
        <w:rPr>
          <w:rFonts w:ascii="宋体" w:hAnsi="宋体"/>
          <w:sz w:val="28"/>
          <w:szCs w:val="28"/>
        </w:rPr>
      </w:pPr>
      <w:r>
        <w:rPr>
          <w:rFonts w:ascii="宋体" w:hAnsi="宋体"/>
          <w:sz w:val="28"/>
          <w:szCs w:val="28"/>
          <w:u w:val="single"/>
        </w:rPr>
        <w:t xml:space="preserve">     </w:t>
      </w:r>
      <w:r>
        <w:rPr>
          <w:rFonts w:ascii="宋体" w:hAnsi="宋体"/>
          <w:sz w:val="28"/>
          <w:szCs w:val="28"/>
        </w:rPr>
        <w:t>年</w:t>
      </w:r>
      <w:r>
        <w:rPr>
          <w:rFonts w:ascii="宋体" w:hAnsi="宋体"/>
          <w:sz w:val="28"/>
          <w:szCs w:val="28"/>
          <w:u w:val="single"/>
        </w:rPr>
        <w:t> </w:t>
      </w:r>
      <w:r>
        <w:rPr>
          <w:rFonts w:ascii="宋体" w:hAnsi="宋体" w:hint="eastAsia"/>
          <w:sz w:val="28"/>
          <w:szCs w:val="28"/>
          <w:u w:val="single"/>
        </w:rPr>
        <w:t xml:space="preserve">    </w:t>
      </w:r>
      <w:r>
        <w:rPr>
          <w:rFonts w:ascii="宋体" w:hAnsi="宋体"/>
          <w:sz w:val="28"/>
          <w:szCs w:val="28"/>
        </w:rPr>
        <w:t>月</w:t>
      </w:r>
      <w:r>
        <w:rPr>
          <w:rFonts w:ascii="宋体" w:hAnsi="宋体"/>
          <w:sz w:val="28"/>
          <w:szCs w:val="28"/>
          <w:u w:val="single"/>
        </w:rPr>
        <w:t> </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sz w:val="28"/>
          <w:szCs w:val="28"/>
        </w:rPr>
        <w:t>日</w:t>
      </w:r>
    </w:p>
    <w:p w:rsidR="001769D2" w:rsidRDefault="00D83483">
      <w:pPr>
        <w:outlineLvl w:val="1"/>
        <w:rPr>
          <w:highlight w:val="yellow"/>
        </w:rPr>
      </w:pPr>
      <w:r>
        <w:rPr>
          <w:rFonts w:ascii="宋体" w:hAnsi="宋体"/>
          <w:b/>
          <w:sz w:val="24"/>
        </w:rPr>
        <w:br w:type="page"/>
      </w:r>
      <w:r>
        <w:rPr>
          <w:rFonts w:ascii="宋体" w:hAnsi="宋体" w:hint="eastAsia"/>
          <w:b/>
          <w:sz w:val="24"/>
        </w:rPr>
        <w:lastRenderedPageBreak/>
        <w:t>附件3：</w:t>
      </w:r>
      <w:bookmarkEnd w:id="149"/>
      <w:bookmarkEnd w:id="150"/>
      <w:bookmarkEnd w:id="151"/>
      <w:bookmarkEnd w:id="152"/>
      <w:bookmarkEnd w:id="153"/>
      <w:bookmarkEnd w:id="154"/>
      <w:bookmarkEnd w:id="155"/>
      <w:r>
        <w:rPr>
          <w:rFonts w:hint="eastAsia"/>
        </w:rPr>
        <w:t xml:space="preserve"> </w:t>
      </w:r>
    </w:p>
    <w:p w:rsidR="001769D2" w:rsidRDefault="00D83483">
      <w:pPr>
        <w:jc w:val="center"/>
        <w:rPr>
          <w:rFonts w:ascii="黑体" w:eastAsia="黑体"/>
          <w:b/>
          <w:sz w:val="44"/>
          <w:szCs w:val="44"/>
        </w:rPr>
      </w:pPr>
      <w:r>
        <w:rPr>
          <w:rFonts w:ascii="黑体" w:eastAsia="黑体" w:hint="eastAsia"/>
          <w:b/>
          <w:sz w:val="44"/>
          <w:szCs w:val="44"/>
        </w:rPr>
        <w:t>投标报价表</w:t>
      </w:r>
    </w:p>
    <w:p w:rsidR="001769D2" w:rsidRDefault="00D83483">
      <w:pPr>
        <w:rPr>
          <w:rFonts w:ascii="宋体"/>
          <w:sz w:val="28"/>
          <w:szCs w:val="28"/>
        </w:rPr>
      </w:pPr>
      <w:r>
        <w:rPr>
          <w:rFonts w:ascii="宋体" w:hint="eastAsia"/>
          <w:sz w:val="28"/>
          <w:szCs w:val="28"/>
        </w:rPr>
        <w:t xml:space="preserve">招标编号： </w:t>
      </w:r>
      <w:r>
        <w:rPr>
          <w:rFonts w:ascii="宋体" w:hint="eastAsia"/>
          <w:sz w:val="28"/>
          <w:szCs w:val="28"/>
          <w:u w:val="single"/>
        </w:rPr>
        <w:t xml:space="preserve">   JT-19012  </w:t>
      </w:r>
      <w:r>
        <w:rPr>
          <w:rFonts w:ascii="宋体" w:hint="eastAsia"/>
          <w:sz w:val="28"/>
          <w:szCs w:val="28"/>
        </w:rPr>
        <w:tab/>
        <w:t xml:space="preserve">                    </w:t>
      </w:r>
    </w:p>
    <w:p w:rsidR="001769D2" w:rsidRDefault="00D83483">
      <w:pPr>
        <w:rPr>
          <w:rFonts w:ascii="宋体"/>
          <w:sz w:val="28"/>
          <w:szCs w:val="28"/>
          <w:u w:val="single"/>
        </w:rPr>
      </w:pPr>
      <w:r>
        <w:rPr>
          <w:rFonts w:ascii="宋体" w:hint="eastAsia"/>
          <w:sz w:val="28"/>
          <w:szCs w:val="28"/>
        </w:rPr>
        <w:t xml:space="preserve">招 标 方： </w:t>
      </w:r>
      <w:r>
        <w:rPr>
          <w:rFonts w:ascii="宋体" w:hint="eastAsia"/>
          <w:sz w:val="28"/>
          <w:szCs w:val="28"/>
          <w:u w:val="single"/>
        </w:rPr>
        <w:t xml:space="preserve">  无锡健特药业有限公司  </w:t>
      </w:r>
    </w:p>
    <w:p w:rsidR="001769D2" w:rsidRDefault="001769D2">
      <w:pPr>
        <w:rPr>
          <w:rFonts w:ascii="宋体"/>
          <w:sz w:val="28"/>
          <w:szCs w:val="28"/>
          <w:u w:val="single"/>
        </w:rPr>
      </w:pPr>
    </w:p>
    <w:tbl>
      <w:tblPr>
        <w:tblW w:w="10349" w:type="dxa"/>
        <w:tblInd w:w="-885" w:type="dxa"/>
        <w:tblLayout w:type="fixed"/>
        <w:tblLook w:val="04A0"/>
      </w:tblPr>
      <w:tblGrid>
        <w:gridCol w:w="685"/>
        <w:gridCol w:w="2147"/>
        <w:gridCol w:w="1705"/>
        <w:gridCol w:w="1134"/>
        <w:gridCol w:w="1276"/>
        <w:gridCol w:w="1134"/>
        <w:gridCol w:w="1134"/>
        <w:gridCol w:w="1134"/>
      </w:tblGrid>
      <w:tr w:rsidR="001769D2">
        <w:trPr>
          <w:trHeight w:val="547"/>
        </w:trPr>
        <w:tc>
          <w:tcPr>
            <w:tcW w:w="685" w:type="dxa"/>
            <w:vMerge w:val="restart"/>
            <w:tcBorders>
              <w:top w:val="single" w:sz="4" w:space="0" w:color="auto"/>
              <w:left w:val="single" w:sz="4" w:space="0" w:color="auto"/>
              <w:bottom w:val="single" w:sz="4" w:space="0" w:color="auto"/>
              <w:right w:val="single" w:sz="4" w:space="0" w:color="auto"/>
            </w:tcBorders>
            <w:noWrap/>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序号</w:t>
            </w:r>
          </w:p>
        </w:tc>
        <w:tc>
          <w:tcPr>
            <w:tcW w:w="2147" w:type="dxa"/>
            <w:vMerge w:val="restart"/>
            <w:tcBorders>
              <w:top w:val="single" w:sz="4" w:space="0" w:color="auto"/>
              <w:left w:val="single" w:sz="4" w:space="0" w:color="auto"/>
              <w:bottom w:val="single" w:sz="4" w:space="0" w:color="auto"/>
              <w:right w:val="single" w:sz="4" w:space="0" w:color="auto"/>
            </w:tcBorders>
            <w:noWrap/>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标的物名称</w:t>
            </w:r>
          </w:p>
        </w:tc>
        <w:tc>
          <w:tcPr>
            <w:tcW w:w="1705" w:type="dxa"/>
            <w:vMerge w:val="restart"/>
            <w:tcBorders>
              <w:top w:val="single" w:sz="4" w:space="0" w:color="auto"/>
              <w:left w:val="single" w:sz="4" w:space="0" w:color="auto"/>
              <w:bottom w:val="single" w:sz="4" w:space="0" w:color="auto"/>
              <w:right w:val="single" w:sz="4" w:space="0" w:color="auto"/>
            </w:tcBorders>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标的物单价</w:t>
            </w:r>
            <w:r>
              <w:rPr>
                <w:rFonts w:ascii="宋体" w:hAnsi="宋体" w:cs="宋体" w:hint="eastAsia"/>
                <w:kern w:val="0"/>
                <w:sz w:val="22"/>
                <w:szCs w:val="22"/>
              </w:rPr>
              <w:br/>
              <w:t>（元）</w:t>
            </w:r>
          </w:p>
        </w:tc>
        <w:tc>
          <w:tcPr>
            <w:tcW w:w="5812" w:type="dxa"/>
            <w:gridSpan w:val="5"/>
            <w:tcBorders>
              <w:top w:val="single" w:sz="4" w:space="0" w:color="auto"/>
              <w:left w:val="nil"/>
              <w:bottom w:val="single" w:sz="4" w:space="0" w:color="auto"/>
              <w:right w:val="single" w:sz="4" w:space="0" w:color="auto"/>
            </w:tcBorders>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价格构成（元）</w:t>
            </w:r>
          </w:p>
        </w:tc>
      </w:tr>
      <w:tr w:rsidR="001769D2">
        <w:trPr>
          <w:trHeight w:val="547"/>
        </w:trPr>
        <w:tc>
          <w:tcPr>
            <w:tcW w:w="685" w:type="dxa"/>
            <w:vMerge/>
            <w:tcBorders>
              <w:top w:val="single" w:sz="4" w:space="0" w:color="auto"/>
              <w:left w:val="single" w:sz="4" w:space="0" w:color="auto"/>
              <w:bottom w:val="single" w:sz="4" w:space="0" w:color="auto"/>
              <w:right w:val="single" w:sz="4" w:space="0" w:color="auto"/>
            </w:tcBorders>
            <w:vAlign w:val="center"/>
          </w:tcPr>
          <w:p w:rsidR="001769D2" w:rsidRDefault="001769D2">
            <w:pPr>
              <w:widowControl/>
              <w:jc w:val="left"/>
              <w:rPr>
                <w:rFonts w:ascii="宋体" w:hAnsi="宋体" w:cs="宋体"/>
                <w:kern w:val="0"/>
                <w:sz w:val="22"/>
                <w:szCs w:val="22"/>
              </w:rPr>
            </w:pPr>
          </w:p>
        </w:tc>
        <w:tc>
          <w:tcPr>
            <w:tcW w:w="2147" w:type="dxa"/>
            <w:vMerge/>
            <w:tcBorders>
              <w:top w:val="single" w:sz="4" w:space="0" w:color="auto"/>
              <w:left w:val="single" w:sz="4" w:space="0" w:color="auto"/>
              <w:bottom w:val="single" w:sz="4" w:space="0" w:color="auto"/>
              <w:right w:val="single" w:sz="4" w:space="0" w:color="auto"/>
            </w:tcBorders>
            <w:vAlign w:val="center"/>
          </w:tcPr>
          <w:p w:rsidR="001769D2" w:rsidRDefault="001769D2">
            <w:pPr>
              <w:widowControl/>
              <w:jc w:val="left"/>
              <w:rPr>
                <w:rFonts w:ascii="宋体" w:hAnsi="宋体" w:cs="宋体"/>
                <w:kern w:val="0"/>
                <w:sz w:val="22"/>
                <w:szCs w:val="22"/>
              </w:rPr>
            </w:pPr>
          </w:p>
        </w:tc>
        <w:tc>
          <w:tcPr>
            <w:tcW w:w="1705" w:type="dxa"/>
            <w:vMerge/>
            <w:tcBorders>
              <w:top w:val="single" w:sz="4" w:space="0" w:color="auto"/>
              <w:left w:val="single" w:sz="4" w:space="0" w:color="auto"/>
              <w:bottom w:val="single" w:sz="4" w:space="0" w:color="auto"/>
              <w:right w:val="single" w:sz="4" w:space="0" w:color="auto"/>
            </w:tcBorders>
            <w:vAlign w:val="center"/>
          </w:tcPr>
          <w:p w:rsidR="001769D2" w:rsidRDefault="001769D2">
            <w:pPr>
              <w:widowControl/>
              <w:jc w:val="left"/>
              <w:rPr>
                <w:rFonts w:ascii="宋体" w:hAnsi="宋体" w:cs="宋体"/>
                <w:kern w:val="0"/>
                <w:sz w:val="22"/>
                <w:szCs w:val="22"/>
              </w:rPr>
            </w:pPr>
          </w:p>
        </w:tc>
        <w:tc>
          <w:tcPr>
            <w:tcW w:w="1134" w:type="dxa"/>
            <w:tcBorders>
              <w:top w:val="nil"/>
              <w:left w:val="nil"/>
              <w:bottom w:val="single" w:sz="4" w:space="0" w:color="auto"/>
              <w:right w:val="single" w:sz="4" w:space="0" w:color="auto"/>
            </w:tcBorders>
            <w:noWrap/>
            <w:vAlign w:val="center"/>
          </w:tcPr>
          <w:p w:rsidR="001769D2" w:rsidRDefault="00D83483">
            <w:pPr>
              <w:widowControl/>
              <w:rPr>
                <w:rFonts w:ascii="宋体" w:hAnsi="宋体" w:cs="宋体"/>
                <w:kern w:val="0"/>
                <w:sz w:val="22"/>
                <w:szCs w:val="22"/>
              </w:rPr>
            </w:pPr>
            <w:r>
              <w:rPr>
                <w:rFonts w:ascii="宋体" w:hAnsi="宋体" w:cs="宋体" w:hint="eastAsia"/>
                <w:kern w:val="0"/>
                <w:sz w:val="22"/>
                <w:szCs w:val="22"/>
              </w:rPr>
              <w:t>材料构成</w:t>
            </w:r>
          </w:p>
        </w:tc>
        <w:tc>
          <w:tcPr>
            <w:tcW w:w="1276" w:type="dxa"/>
            <w:tcBorders>
              <w:top w:val="single" w:sz="4" w:space="0" w:color="auto"/>
              <w:left w:val="nil"/>
              <w:bottom w:val="single" w:sz="4" w:space="0" w:color="auto"/>
              <w:right w:val="single" w:sz="4" w:space="0" w:color="auto"/>
            </w:tcBorders>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人工构成</w:t>
            </w:r>
          </w:p>
        </w:tc>
        <w:tc>
          <w:tcPr>
            <w:tcW w:w="1134" w:type="dxa"/>
            <w:tcBorders>
              <w:top w:val="nil"/>
              <w:left w:val="single" w:sz="4" w:space="0" w:color="auto"/>
              <w:bottom w:val="single" w:sz="4" w:space="0" w:color="auto"/>
              <w:right w:val="single" w:sz="4" w:space="0" w:color="auto"/>
            </w:tcBorders>
            <w:noWrap/>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运输构成</w:t>
            </w:r>
          </w:p>
        </w:tc>
        <w:tc>
          <w:tcPr>
            <w:tcW w:w="1134" w:type="dxa"/>
            <w:tcBorders>
              <w:top w:val="nil"/>
              <w:left w:val="nil"/>
              <w:bottom w:val="single" w:sz="4" w:space="0" w:color="auto"/>
              <w:right w:val="single" w:sz="4" w:space="0" w:color="auto"/>
            </w:tcBorders>
            <w:noWrap/>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管理构成</w:t>
            </w:r>
          </w:p>
        </w:tc>
        <w:tc>
          <w:tcPr>
            <w:tcW w:w="1134" w:type="dxa"/>
            <w:tcBorders>
              <w:top w:val="nil"/>
              <w:left w:val="nil"/>
              <w:bottom w:val="single" w:sz="4" w:space="0" w:color="auto"/>
              <w:right w:val="single" w:sz="4" w:space="0" w:color="auto"/>
            </w:tcBorders>
            <w:noWrap/>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其他构成</w:t>
            </w:r>
          </w:p>
        </w:tc>
      </w:tr>
      <w:tr w:rsidR="001769D2">
        <w:trPr>
          <w:trHeight w:val="547"/>
        </w:trPr>
        <w:tc>
          <w:tcPr>
            <w:tcW w:w="685" w:type="dxa"/>
            <w:tcBorders>
              <w:top w:val="nil"/>
              <w:left w:val="single" w:sz="4" w:space="0" w:color="auto"/>
              <w:bottom w:val="single" w:sz="4" w:space="0" w:color="auto"/>
              <w:right w:val="single" w:sz="4" w:space="0" w:color="auto"/>
            </w:tcBorders>
            <w:noWrap/>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1</w:t>
            </w:r>
          </w:p>
        </w:tc>
        <w:tc>
          <w:tcPr>
            <w:tcW w:w="2147" w:type="dxa"/>
            <w:tcBorders>
              <w:top w:val="nil"/>
              <w:left w:val="nil"/>
              <w:bottom w:val="single" w:sz="4" w:space="0" w:color="auto"/>
              <w:right w:val="single" w:sz="4" w:space="0" w:color="auto"/>
            </w:tcBorders>
            <w:noWrap/>
            <w:vAlign w:val="center"/>
          </w:tcPr>
          <w:p w:rsidR="001769D2" w:rsidRDefault="001769D2">
            <w:pPr>
              <w:widowControl/>
              <w:jc w:val="left"/>
              <w:rPr>
                <w:rFonts w:ascii="宋体" w:eastAsia="宋体" w:hAnsi="宋体" w:cs="宋体"/>
                <w:kern w:val="0"/>
                <w:sz w:val="22"/>
                <w:szCs w:val="22"/>
              </w:rPr>
            </w:pPr>
          </w:p>
        </w:tc>
        <w:tc>
          <w:tcPr>
            <w:tcW w:w="1705"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134"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276" w:type="dxa"/>
            <w:tcBorders>
              <w:top w:val="single" w:sz="4" w:space="0" w:color="auto"/>
              <w:left w:val="nil"/>
              <w:bottom w:val="single" w:sz="4" w:space="0" w:color="auto"/>
              <w:right w:val="single" w:sz="4" w:space="0" w:color="auto"/>
            </w:tcBorders>
          </w:tcPr>
          <w:p w:rsidR="001769D2" w:rsidRDefault="001769D2">
            <w:pPr>
              <w:widowControl/>
              <w:jc w:val="left"/>
              <w:rPr>
                <w:rFonts w:ascii="宋体" w:hAnsi="宋体" w:cs="宋体"/>
                <w:kern w:val="0"/>
                <w:sz w:val="22"/>
                <w:szCs w:val="22"/>
              </w:rPr>
            </w:pPr>
          </w:p>
        </w:tc>
        <w:tc>
          <w:tcPr>
            <w:tcW w:w="1134" w:type="dxa"/>
            <w:tcBorders>
              <w:top w:val="nil"/>
              <w:left w:val="single" w:sz="4" w:space="0" w:color="auto"/>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134"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134"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r>
      <w:tr w:rsidR="001769D2">
        <w:trPr>
          <w:trHeight w:val="547"/>
        </w:trPr>
        <w:tc>
          <w:tcPr>
            <w:tcW w:w="685" w:type="dxa"/>
            <w:tcBorders>
              <w:top w:val="nil"/>
              <w:left w:val="single" w:sz="4" w:space="0" w:color="auto"/>
              <w:bottom w:val="single" w:sz="4" w:space="0" w:color="auto"/>
              <w:right w:val="single" w:sz="4" w:space="0" w:color="auto"/>
            </w:tcBorders>
            <w:noWrap/>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2</w:t>
            </w:r>
          </w:p>
        </w:tc>
        <w:tc>
          <w:tcPr>
            <w:tcW w:w="2147" w:type="dxa"/>
            <w:tcBorders>
              <w:top w:val="nil"/>
              <w:left w:val="nil"/>
              <w:bottom w:val="single" w:sz="4" w:space="0" w:color="auto"/>
              <w:right w:val="single" w:sz="4" w:space="0" w:color="auto"/>
            </w:tcBorders>
            <w:noWrap/>
            <w:vAlign w:val="center"/>
          </w:tcPr>
          <w:p w:rsidR="001769D2" w:rsidRDefault="001769D2">
            <w:pPr>
              <w:widowControl/>
              <w:jc w:val="left"/>
              <w:rPr>
                <w:rFonts w:ascii="宋体" w:eastAsia="宋体" w:hAnsi="宋体" w:cs="宋体"/>
                <w:kern w:val="0"/>
                <w:sz w:val="22"/>
                <w:szCs w:val="22"/>
              </w:rPr>
            </w:pPr>
          </w:p>
        </w:tc>
        <w:tc>
          <w:tcPr>
            <w:tcW w:w="1705" w:type="dxa"/>
            <w:tcBorders>
              <w:top w:val="nil"/>
              <w:left w:val="nil"/>
              <w:bottom w:val="single" w:sz="4" w:space="0" w:color="auto"/>
              <w:right w:val="single" w:sz="4" w:space="0" w:color="auto"/>
            </w:tcBorders>
            <w:noWrap/>
            <w:vAlign w:val="center"/>
          </w:tcPr>
          <w:p w:rsidR="001769D2" w:rsidRDefault="001769D2">
            <w:pPr>
              <w:widowControl/>
              <w:jc w:val="left"/>
              <w:rPr>
                <w:rFonts w:ascii="宋体" w:hAnsi="宋体" w:cs="宋体"/>
                <w:kern w:val="0"/>
                <w:sz w:val="22"/>
                <w:szCs w:val="22"/>
              </w:rPr>
            </w:pPr>
          </w:p>
        </w:tc>
        <w:tc>
          <w:tcPr>
            <w:tcW w:w="1134" w:type="dxa"/>
            <w:tcBorders>
              <w:top w:val="nil"/>
              <w:left w:val="nil"/>
              <w:bottom w:val="single" w:sz="4" w:space="0" w:color="auto"/>
              <w:right w:val="single" w:sz="4" w:space="0" w:color="auto"/>
            </w:tcBorders>
            <w:noWrap/>
            <w:vAlign w:val="center"/>
          </w:tcPr>
          <w:p w:rsidR="001769D2" w:rsidRDefault="001769D2">
            <w:pPr>
              <w:widowControl/>
              <w:jc w:val="left"/>
              <w:rPr>
                <w:rFonts w:ascii="宋体" w:hAnsi="宋体" w:cs="宋体"/>
                <w:kern w:val="0"/>
                <w:sz w:val="22"/>
                <w:szCs w:val="22"/>
              </w:rPr>
            </w:pPr>
          </w:p>
        </w:tc>
        <w:tc>
          <w:tcPr>
            <w:tcW w:w="1276" w:type="dxa"/>
            <w:tcBorders>
              <w:top w:val="single" w:sz="4" w:space="0" w:color="auto"/>
              <w:left w:val="nil"/>
              <w:bottom w:val="single" w:sz="4" w:space="0" w:color="auto"/>
              <w:right w:val="single" w:sz="4" w:space="0" w:color="auto"/>
            </w:tcBorders>
          </w:tcPr>
          <w:p w:rsidR="001769D2" w:rsidRDefault="001769D2">
            <w:pPr>
              <w:widowControl/>
              <w:jc w:val="left"/>
              <w:rPr>
                <w:rFonts w:ascii="宋体" w:hAnsi="宋体" w:cs="宋体"/>
                <w:kern w:val="0"/>
                <w:sz w:val="22"/>
                <w:szCs w:val="22"/>
              </w:rPr>
            </w:pPr>
          </w:p>
        </w:tc>
        <w:tc>
          <w:tcPr>
            <w:tcW w:w="1134" w:type="dxa"/>
            <w:tcBorders>
              <w:top w:val="nil"/>
              <w:left w:val="single" w:sz="4" w:space="0" w:color="auto"/>
              <w:bottom w:val="single" w:sz="4" w:space="0" w:color="auto"/>
              <w:right w:val="single" w:sz="4" w:space="0" w:color="auto"/>
            </w:tcBorders>
            <w:noWrap/>
            <w:vAlign w:val="center"/>
          </w:tcPr>
          <w:p w:rsidR="001769D2" w:rsidRDefault="001769D2">
            <w:pPr>
              <w:widowControl/>
              <w:jc w:val="left"/>
              <w:rPr>
                <w:rFonts w:ascii="宋体" w:hAnsi="宋体" w:cs="宋体"/>
                <w:kern w:val="0"/>
                <w:sz w:val="22"/>
                <w:szCs w:val="22"/>
              </w:rPr>
            </w:pPr>
          </w:p>
        </w:tc>
        <w:tc>
          <w:tcPr>
            <w:tcW w:w="1134" w:type="dxa"/>
            <w:tcBorders>
              <w:top w:val="nil"/>
              <w:left w:val="nil"/>
              <w:bottom w:val="single" w:sz="4" w:space="0" w:color="auto"/>
              <w:right w:val="single" w:sz="4" w:space="0" w:color="auto"/>
            </w:tcBorders>
            <w:noWrap/>
            <w:vAlign w:val="center"/>
          </w:tcPr>
          <w:p w:rsidR="001769D2" w:rsidRDefault="001769D2">
            <w:pPr>
              <w:widowControl/>
              <w:jc w:val="left"/>
              <w:rPr>
                <w:rFonts w:ascii="宋体" w:hAnsi="宋体" w:cs="宋体"/>
                <w:kern w:val="0"/>
                <w:sz w:val="22"/>
                <w:szCs w:val="22"/>
              </w:rPr>
            </w:pPr>
          </w:p>
        </w:tc>
        <w:tc>
          <w:tcPr>
            <w:tcW w:w="1134" w:type="dxa"/>
            <w:tcBorders>
              <w:top w:val="nil"/>
              <w:left w:val="nil"/>
              <w:bottom w:val="single" w:sz="4" w:space="0" w:color="auto"/>
              <w:right w:val="single" w:sz="4" w:space="0" w:color="auto"/>
            </w:tcBorders>
            <w:noWrap/>
            <w:vAlign w:val="center"/>
          </w:tcPr>
          <w:p w:rsidR="001769D2" w:rsidRDefault="001769D2">
            <w:pPr>
              <w:widowControl/>
              <w:jc w:val="left"/>
              <w:rPr>
                <w:rFonts w:ascii="宋体" w:hAnsi="宋体" w:cs="宋体"/>
                <w:kern w:val="0"/>
                <w:sz w:val="22"/>
                <w:szCs w:val="22"/>
              </w:rPr>
            </w:pPr>
          </w:p>
        </w:tc>
      </w:tr>
      <w:tr w:rsidR="001769D2">
        <w:trPr>
          <w:trHeight w:val="547"/>
        </w:trPr>
        <w:tc>
          <w:tcPr>
            <w:tcW w:w="685" w:type="dxa"/>
            <w:tcBorders>
              <w:top w:val="nil"/>
              <w:left w:val="single" w:sz="4" w:space="0" w:color="auto"/>
              <w:bottom w:val="single" w:sz="4" w:space="0" w:color="auto"/>
              <w:right w:val="single" w:sz="4" w:space="0" w:color="auto"/>
            </w:tcBorders>
            <w:noWrap/>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3</w:t>
            </w:r>
          </w:p>
        </w:tc>
        <w:tc>
          <w:tcPr>
            <w:tcW w:w="2147" w:type="dxa"/>
            <w:tcBorders>
              <w:top w:val="nil"/>
              <w:left w:val="nil"/>
              <w:bottom w:val="single" w:sz="4" w:space="0" w:color="auto"/>
              <w:right w:val="single" w:sz="4" w:space="0" w:color="auto"/>
            </w:tcBorders>
            <w:noWrap/>
            <w:vAlign w:val="center"/>
          </w:tcPr>
          <w:p w:rsidR="001769D2" w:rsidRDefault="001769D2">
            <w:pPr>
              <w:widowControl/>
              <w:jc w:val="left"/>
              <w:rPr>
                <w:rFonts w:ascii="宋体" w:eastAsia="宋体" w:hAnsi="宋体" w:cs="宋体"/>
                <w:kern w:val="0"/>
                <w:sz w:val="22"/>
                <w:szCs w:val="22"/>
              </w:rPr>
            </w:pPr>
          </w:p>
        </w:tc>
        <w:tc>
          <w:tcPr>
            <w:tcW w:w="1705" w:type="dxa"/>
            <w:tcBorders>
              <w:top w:val="nil"/>
              <w:left w:val="nil"/>
              <w:bottom w:val="single" w:sz="4" w:space="0" w:color="auto"/>
              <w:right w:val="single" w:sz="4" w:space="0" w:color="auto"/>
            </w:tcBorders>
            <w:noWrap/>
            <w:vAlign w:val="center"/>
          </w:tcPr>
          <w:p w:rsidR="001769D2" w:rsidRDefault="001769D2">
            <w:pPr>
              <w:widowControl/>
              <w:jc w:val="left"/>
              <w:rPr>
                <w:rFonts w:ascii="宋体" w:hAnsi="宋体" w:cs="宋体"/>
                <w:kern w:val="0"/>
                <w:sz w:val="22"/>
                <w:szCs w:val="22"/>
              </w:rPr>
            </w:pPr>
          </w:p>
        </w:tc>
        <w:tc>
          <w:tcPr>
            <w:tcW w:w="1134" w:type="dxa"/>
            <w:tcBorders>
              <w:top w:val="nil"/>
              <w:left w:val="nil"/>
              <w:bottom w:val="single" w:sz="4" w:space="0" w:color="auto"/>
              <w:right w:val="single" w:sz="4" w:space="0" w:color="auto"/>
            </w:tcBorders>
            <w:noWrap/>
            <w:vAlign w:val="center"/>
          </w:tcPr>
          <w:p w:rsidR="001769D2" w:rsidRDefault="001769D2">
            <w:pPr>
              <w:widowControl/>
              <w:jc w:val="left"/>
              <w:rPr>
                <w:rFonts w:ascii="宋体" w:hAnsi="宋体" w:cs="宋体"/>
                <w:kern w:val="0"/>
                <w:sz w:val="22"/>
                <w:szCs w:val="22"/>
              </w:rPr>
            </w:pPr>
          </w:p>
        </w:tc>
        <w:tc>
          <w:tcPr>
            <w:tcW w:w="1276" w:type="dxa"/>
            <w:tcBorders>
              <w:top w:val="single" w:sz="4" w:space="0" w:color="auto"/>
              <w:left w:val="nil"/>
              <w:bottom w:val="single" w:sz="4" w:space="0" w:color="auto"/>
              <w:right w:val="single" w:sz="4" w:space="0" w:color="auto"/>
            </w:tcBorders>
          </w:tcPr>
          <w:p w:rsidR="001769D2" w:rsidRDefault="001769D2">
            <w:pPr>
              <w:widowControl/>
              <w:jc w:val="left"/>
              <w:rPr>
                <w:rFonts w:ascii="宋体" w:hAnsi="宋体" w:cs="宋体"/>
                <w:kern w:val="0"/>
                <w:sz w:val="22"/>
                <w:szCs w:val="22"/>
              </w:rPr>
            </w:pPr>
          </w:p>
        </w:tc>
        <w:tc>
          <w:tcPr>
            <w:tcW w:w="1134" w:type="dxa"/>
            <w:tcBorders>
              <w:top w:val="nil"/>
              <w:left w:val="single" w:sz="4" w:space="0" w:color="auto"/>
              <w:bottom w:val="single" w:sz="4" w:space="0" w:color="auto"/>
              <w:right w:val="single" w:sz="4" w:space="0" w:color="auto"/>
            </w:tcBorders>
            <w:noWrap/>
            <w:vAlign w:val="center"/>
          </w:tcPr>
          <w:p w:rsidR="001769D2" w:rsidRDefault="001769D2">
            <w:pPr>
              <w:widowControl/>
              <w:jc w:val="left"/>
              <w:rPr>
                <w:rFonts w:ascii="宋体" w:hAnsi="宋体" w:cs="宋体"/>
                <w:kern w:val="0"/>
                <w:sz w:val="22"/>
                <w:szCs w:val="22"/>
              </w:rPr>
            </w:pPr>
          </w:p>
        </w:tc>
        <w:tc>
          <w:tcPr>
            <w:tcW w:w="1134" w:type="dxa"/>
            <w:tcBorders>
              <w:top w:val="nil"/>
              <w:left w:val="nil"/>
              <w:bottom w:val="single" w:sz="4" w:space="0" w:color="auto"/>
              <w:right w:val="single" w:sz="4" w:space="0" w:color="auto"/>
            </w:tcBorders>
            <w:noWrap/>
            <w:vAlign w:val="center"/>
          </w:tcPr>
          <w:p w:rsidR="001769D2" w:rsidRDefault="001769D2">
            <w:pPr>
              <w:widowControl/>
              <w:jc w:val="left"/>
              <w:rPr>
                <w:rFonts w:ascii="宋体" w:hAnsi="宋体" w:cs="宋体"/>
                <w:kern w:val="0"/>
                <w:sz w:val="22"/>
                <w:szCs w:val="22"/>
              </w:rPr>
            </w:pPr>
          </w:p>
        </w:tc>
        <w:tc>
          <w:tcPr>
            <w:tcW w:w="1134" w:type="dxa"/>
            <w:tcBorders>
              <w:top w:val="nil"/>
              <w:left w:val="nil"/>
              <w:bottom w:val="single" w:sz="4" w:space="0" w:color="auto"/>
              <w:right w:val="single" w:sz="4" w:space="0" w:color="auto"/>
            </w:tcBorders>
            <w:noWrap/>
            <w:vAlign w:val="center"/>
          </w:tcPr>
          <w:p w:rsidR="001769D2" w:rsidRDefault="001769D2">
            <w:pPr>
              <w:widowControl/>
              <w:jc w:val="left"/>
              <w:rPr>
                <w:rFonts w:ascii="宋体" w:hAnsi="宋体" w:cs="宋体"/>
                <w:kern w:val="0"/>
                <w:sz w:val="22"/>
                <w:szCs w:val="22"/>
              </w:rPr>
            </w:pPr>
          </w:p>
        </w:tc>
      </w:tr>
      <w:tr w:rsidR="001769D2">
        <w:trPr>
          <w:trHeight w:val="547"/>
        </w:trPr>
        <w:tc>
          <w:tcPr>
            <w:tcW w:w="685" w:type="dxa"/>
            <w:tcBorders>
              <w:top w:val="nil"/>
              <w:left w:val="single" w:sz="4" w:space="0" w:color="auto"/>
              <w:bottom w:val="single" w:sz="4" w:space="0" w:color="auto"/>
              <w:right w:val="single" w:sz="4" w:space="0" w:color="auto"/>
            </w:tcBorders>
            <w:noWrap/>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4</w:t>
            </w:r>
          </w:p>
        </w:tc>
        <w:tc>
          <w:tcPr>
            <w:tcW w:w="2147"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705"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134"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276" w:type="dxa"/>
            <w:tcBorders>
              <w:top w:val="single" w:sz="4" w:space="0" w:color="auto"/>
              <w:left w:val="nil"/>
              <w:bottom w:val="single" w:sz="4" w:space="0" w:color="auto"/>
              <w:right w:val="single" w:sz="4" w:space="0" w:color="auto"/>
            </w:tcBorders>
          </w:tcPr>
          <w:p w:rsidR="001769D2" w:rsidRDefault="001769D2">
            <w:pPr>
              <w:widowControl/>
              <w:jc w:val="left"/>
              <w:rPr>
                <w:rFonts w:ascii="宋体" w:hAnsi="宋体" w:cs="宋体"/>
                <w:kern w:val="0"/>
                <w:sz w:val="22"/>
                <w:szCs w:val="22"/>
              </w:rPr>
            </w:pPr>
          </w:p>
        </w:tc>
        <w:tc>
          <w:tcPr>
            <w:tcW w:w="1134" w:type="dxa"/>
            <w:tcBorders>
              <w:top w:val="nil"/>
              <w:left w:val="single" w:sz="4" w:space="0" w:color="auto"/>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134"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134"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r>
      <w:tr w:rsidR="001769D2">
        <w:trPr>
          <w:trHeight w:val="547"/>
        </w:trPr>
        <w:tc>
          <w:tcPr>
            <w:tcW w:w="685" w:type="dxa"/>
            <w:tcBorders>
              <w:top w:val="nil"/>
              <w:left w:val="single" w:sz="4" w:space="0" w:color="auto"/>
              <w:bottom w:val="single" w:sz="4" w:space="0" w:color="auto"/>
              <w:right w:val="single" w:sz="4" w:space="0" w:color="auto"/>
            </w:tcBorders>
            <w:noWrap/>
            <w:vAlign w:val="center"/>
          </w:tcPr>
          <w:p w:rsidR="001769D2" w:rsidRDefault="00D83483">
            <w:pPr>
              <w:widowControl/>
              <w:jc w:val="center"/>
              <w:rPr>
                <w:rFonts w:ascii="宋体" w:hAnsi="宋体" w:cs="宋体"/>
                <w:kern w:val="0"/>
                <w:sz w:val="22"/>
                <w:szCs w:val="22"/>
              </w:rPr>
            </w:pPr>
            <w:r>
              <w:rPr>
                <w:rFonts w:ascii="宋体" w:hAnsi="宋体" w:cs="宋体" w:hint="eastAsia"/>
                <w:kern w:val="0"/>
                <w:sz w:val="22"/>
                <w:szCs w:val="22"/>
              </w:rPr>
              <w:t>5</w:t>
            </w:r>
          </w:p>
        </w:tc>
        <w:tc>
          <w:tcPr>
            <w:tcW w:w="2147"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705"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134"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276" w:type="dxa"/>
            <w:tcBorders>
              <w:top w:val="single" w:sz="4" w:space="0" w:color="auto"/>
              <w:left w:val="nil"/>
              <w:bottom w:val="single" w:sz="4" w:space="0" w:color="auto"/>
              <w:right w:val="single" w:sz="4" w:space="0" w:color="auto"/>
            </w:tcBorders>
          </w:tcPr>
          <w:p w:rsidR="001769D2" w:rsidRDefault="001769D2">
            <w:pPr>
              <w:widowControl/>
              <w:jc w:val="left"/>
              <w:rPr>
                <w:rFonts w:ascii="宋体" w:hAnsi="宋体" w:cs="宋体"/>
                <w:kern w:val="0"/>
                <w:sz w:val="22"/>
                <w:szCs w:val="22"/>
              </w:rPr>
            </w:pPr>
          </w:p>
        </w:tc>
        <w:tc>
          <w:tcPr>
            <w:tcW w:w="1134" w:type="dxa"/>
            <w:tcBorders>
              <w:top w:val="nil"/>
              <w:left w:val="single" w:sz="4" w:space="0" w:color="auto"/>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134"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1134" w:type="dxa"/>
            <w:tcBorders>
              <w:top w:val="nil"/>
              <w:left w:val="nil"/>
              <w:bottom w:val="single" w:sz="4" w:space="0" w:color="auto"/>
              <w:right w:val="single" w:sz="4" w:space="0" w:color="auto"/>
            </w:tcBorders>
            <w:noWrap/>
            <w:vAlign w:val="center"/>
          </w:tcPr>
          <w:p w:rsidR="001769D2" w:rsidRDefault="00D83483">
            <w:pPr>
              <w:widowControl/>
              <w:jc w:val="left"/>
              <w:rPr>
                <w:rFonts w:ascii="宋体" w:hAnsi="宋体" w:cs="宋体"/>
                <w:kern w:val="0"/>
                <w:sz w:val="22"/>
                <w:szCs w:val="22"/>
              </w:rPr>
            </w:pPr>
            <w:r>
              <w:rPr>
                <w:rFonts w:ascii="宋体" w:hAnsi="宋体" w:cs="宋体" w:hint="eastAsia"/>
                <w:kern w:val="0"/>
                <w:sz w:val="22"/>
                <w:szCs w:val="22"/>
              </w:rPr>
              <w:t xml:space="preserve">　</w:t>
            </w:r>
          </w:p>
        </w:tc>
      </w:tr>
    </w:tbl>
    <w:p w:rsidR="001769D2" w:rsidRDefault="001769D2" w:rsidP="009558D8">
      <w:pPr>
        <w:ind w:leftChars="-67" w:left="47" w:hangingChars="67" w:hanging="188"/>
        <w:rPr>
          <w:rFonts w:ascii="宋体" w:hAnsi="宋体"/>
          <w:sz w:val="28"/>
          <w:szCs w:val="28"/>
        </w:rPr>
      </w:pPr>
    </w:p>
    <w:p w:rsidR="001769D2" w:rsidRDefault="00D83483" w:rsidP="009558D8">
      <w:pPr>
        <w:ind w:leftChars="-67" w:left="47" w:hangingChars="67" w:hanging="188"/>
        <w:rPr>
          <w:rFonts w:ascii="宋体" w:hAnsi="宋体"/>
          <w:sz w:val="28"/>
          <w:szCs w:val="28"/>
        </w:rPr>
      </w:pPr>
      <w:r>
        <w:rPr>
          <w:rFonts w:ascii="宋体" w:hAnsi="宋体" w:hint="eastAsia"/>
          <w:sz w:val="28"/>
          <w:szCs w:val="28"/>
        </w:rPr>
        <w:t>备注：1.本报价表根据投标人所投标的物型号填制，可增加行数。</w:t>
      </w:r>
    </w:p>
    <w:p w:rsidR="001769D2" w:rsidRDefault="00D83483" w:rsidP="009558D8">
      <w:pPr>
        <w:ind w:leftChars="-67" w:left="47" w:hangingChars="67" w:hanging="188"/>
        <w:rPr>
          <w:rFonts w:ascii="宋体" w:hAnsi="宋体"/>
          <w:sz w:val="28"/>
          <w:szCs w:val="28"/>
        </w:rPr>
      </w:pPr>
      <w:r>
        <w:rPr>
          <w:rFonts w:ascii="宋体" w:hAnsi="宋体" w:hint="eastAsia"/>
          <w:sz w:val="28"/>
          <w:szCs w:val="28"/>
        </w:rPr>
        <w:t xml:space="preserve">      2.本报价表价格构成部分不允许留空，否则</w:t>
      </w:r>
      <w:proofErr w:type="gramStart"/>
      <w:r>
        <w:rPr>
          <w:rFonts w:ascii="宋体" w:hAnsi="宋体" w:hint="eastAsia"/>
          <w:sz w:val="28"/>
          <w:szCs w:val="28"/>
        </w:rPr>
        <w:t>按废标处理</w:t>
      </w:r>
      <w:proofErr w:type="gramEnd"/>
      <w:r>
        <w:rPr>
          <w:rFonts w:ascii="宋体" w:hAnsi="宋体" w:hint="eastAsia"/>
          <w:sz w:val="28"/>
          <w:szCs w:val="28"/>
        </w:rPr>
        <w:t>。</w:t>
      </w:r>
    </w:p>
    <w:p w:rsidR="001769D2" w:rsidRDefault="00D83483" w:rsidP="009558D8">
      <w:pPr>
        <w:ind w:leftChars="-67" w:left="47" w:hangingChars="67" w:hanging="188"/>
        <w:rPr>
          <w:rFonts w:ascii="宋体" w:hAnsi="宋体"/>
          <w:sz w:val="28"/>
          <w:szCs w:val="28"/>
        </w:rPr>
      </w:pPr>
      <w:r>
        <w:rPr>
          <w:rFonts w:ascii="宋体" w:hAnsi="宋体" w:hint="eastAsia"/>
          <w:sz w:val="28"/>
          <w:szCs w:val="28"/>
        </w:rPr>
        <w:t xml:space="preserve">      3.在报价前，投标人必须确认已经核对实样，并对样品相关技术细节了解清楚。</w:t>
      </w:r>
    </w:p>
    <w:p w:rsidR="001769D2" w:rsidRDefault="001769D2" w:rsidP="009558D8">
      <w:pPr>
        <w:ind w:leftChars="-67" w:left="47" w:hangingChars="67" w:hanging="188"/>
        <w:rPr>
          <w:rFonts w:ascii="宋体" w:hAnsi="宋体"/>
          <w:sz w:val="28"/>
          <w:szCs w:val="28"/>
        </w:rPr>
      </w:pPr>
    </w:p>
    <w:p w:rsidR="001769D2" w:rsidRDefault="00D83483">
      <w:pPr>
        <w:ind w:firstLineChars="1500" w:firstLine="4200"/>
        <w:rPr>
          <w:rFonts w:ascii="宋体" w:hAnsi="宋体"/>
          <w:sz w:val="28"/>
          <w:szCs w:val="28"/>
        </w:rPr>
      </w:pPr>
      <w:r>
        <w:rPr>
          <w:rFonts w:ascii="宋体" w:hAnsi="宋体" w:hint="eastAsia"/>
          <w:sz w:val="28"/>
          <w:szCs w:val="28"/>
        </w:rPr>
        <w:t>授权代表签字：</w:t>
      </w:r>
    </w:p>
    <w:p w:rsidR="001769D2" w:rsidRDefault="00D83483">
      <w:pPr>
        <w:ind w:firstLineChars="1500" w:firstLine="4200"/>
        <w:rPr>
          <w:rFonts w:ascii="宋体" w:hAnsi="宋体"/>
          <w:sz w:val="28"/>
          <w:szCs w:val="28"/>
        </w:rPr>
      </w:pPr>
      <w:r>
        <w:rPr>
          <w:rFonts w:ascii="宋体" w:hAnsi="宋体" w:hint="eastAsia"/>
          <w:sz w:val="28"/>
          <w:szCs w:val="28"/>
        </w:rPr>
        <w:t>单 位 盖 章：</w:t>
      </w:r>
    </w:p>
    <w:p w:rsidR="001769D2" w:rsidRDefault="00D83483">
      <w:pPr>
        <w:jc w:val="right"/>
        <w:outlineLvl w:val="1"/>
        <w:rPr>
          <w:rFonts w:ascii="宋体" w:hAnsi="宋体"/>
          <w:sz w:val="28"/>
          <w:szCs w:val="28"/>
        </w:rPr>
      </w:pPr>
      <w:bookmarkStart w:id="157" w:name="_Toc151054393"/>
      <w:bookmarkStart w:id="158" w:name="_Toc125451482"/>
      <w:bookmarkStart w:id="159" w:name="_Toc137103353"/>
      <w:bookmarkStart w:id="160" w:name="_Toc155763473"/>
      <w:bookmarkStart w:id="161" w:name="_Toc185233347"/>
      <w:bookmarkStart w:id="162" w:name="_Toc213127818"/>
      <w:bookmarkStart w:id="163" w:name="_Toc94175739"/>
      <w:r>
        <w:rPr>
          <w:rFonts w:ascii="宋体" w:hAnsi="宋体" w:hint="eastAsia"/>
          <w:sz w:val="28"/>
          <w:szCs w:val="28"/>
        </w:rPr>
        <w:t>年     月     日</w:t>
      </w:r>
      <w:bookmarkEnd w:id="157"/>
      <w:bookmarkEnd w:id="158"/>
      <w:bookmarkEnd w:id="159"/>
      <w:bookmarkEnd w:id="160"/>
      <w:bookmarkEnd w:id="161"/>
      <w:bookmarkEnd w:id="162"/>
      <w:bookmarkEnd w:id="163"/>
    </w:p>
    <w:p w:rsidR="001769D2" w:rsidRDefault="001769D2">
      <w:pPr>
        <w:jc w:val="right"/>
        <w:outlineLvl w:val="1"/>
        <w:rPr>
          <w:sz w:val="28"/>
          <w:szCs w:val="28"/>
        </w:rPr>
      </w:pPr>
    </w:p>
    <w:p w:rsidR="001769D2" w:rsidRDefault="001769D2">
      <w:pPr>
        <w:jc w:val="right"/>
        <w:outlineLvl w:val="1"/>
        <w:rPr>
          <w:sz w:val="28"/>
          <w:szCs w:val="28"/>
        </w:rPr>
      </w:pPr>
    </w:p>
    <w:p w:rsidR="001769D2" w:rsidRDefault="001769D2">
      <w:pPr>
        <w:jc w:val="right"/>
        <w:outlineLvl w:val="1"/>
        <w:rPr>
          <w:sz w:val="28"/>
          <w:szCs w:val="28"/>
        </w:rPr>
      </w:pPr>
    </w:p>
    <w:p w:rsidR="001769D2" w:rsidRDefault="00D83483">
      <w:pPr>
        <w:jc w:val="left"/>
        <w:outlineLvl w:val="1"/>
        <w:rPr>
          <w:rFonts w:ascii="宋体" w:hAnsi="宋体"/>
          <w:b/>
          <w:sz w:val="24"/>
        </w:rPr>
      </w:pPr>
      <w:r>
        <w:rPr>
          <w:rFonts w:ascii="宋体" w:hAnsi="宋体" w:hint="eastAsia"/>
          <w:b/>
          <w:sz w:val="24"/>
        </w:rPr>
        <w:lastRenderedPageBreak/>
        <w:t xml:space="preserve">附件4： </w:t>
      </w:r>
    </w:p>
    <w:p w:rsidR="001769D2" w:rsidRDefault="00D83483">
      <w:pPr>
        <w:adjustRightInd w:val="0"/>
        <w:snapToGrid w:val="0"/>
        <w:spacing w:line="360" w:lineRule="auto"/>
        <w:jc w:val="center"/>
        <w:rPr>
          <w:rFonts w:eastAsia="黑体"/>
          <w:b/>
          <w:bCs/>
          <w:sz w:val="44"/>
        </w:rPr>
      </w:pPr>
      <w:proofErr w:type="gramStart"/>
      <w:r>
        <w:rPr>
          <w:rFonts w:eastAsia="黑体" w:hint="eastAsia"/>
          <w:b/>
          <w:bCs/>
          <w:sz w:val="44"/>
        </w:rPr>
        <w:t>廉洁合作</w:t>
      </w:r>
      <w:proofErr w:type="gramEnd"/>
      <w:r>
        <w:rPr>
          <w:rFonts w:eastAsia="黑体" w:hint="eastAsia"/>
          <w:b/>
          <w:bCs/>
          <w:sz w:val="44"/>
        </w:rPr>
        <w:t>供应商承诺书</w:t>
      </w:r>
    </w:p>
    <w:p w:rsidR="001769D2" w:rsidRDefault="001769D2">
      <w:pPr>
        <w:adjustRightInd w:val="0"/>
        <w:snapToGrid w:val="0"/>
        <w:spacing w:line="360" w:lineRule="auto"/>
        <w:ind w:left="-539" w:right="-516" w:firstLine="540"/>
        <w:rPr>
          <w:rFonts w:eastAsia="华文细黑"/>
          <w:sz w:val="24"/>
        </w:rPr>
      </w:pPr>
    </w:p>
    <w:p w:rsidR="001769D2" w:rsidRDefault="00D83483">
      <w:pPr>
        <w:adjustRightInd w:val="0"/>
        <w:snapToGrid w:val="0"/>
        <w:spacing w:line="360" w:lineRule="auto"/>
        <w:ind w:left="-539" w:right="-516" w:firstLine="540"/>
        <w:rPr>
          <w:rFonts w:ascii="宋体" w:hAnsi="宋体"/>
          <w:sz w:val="28"/>
          <w:szCs w:val="28"/>
        </w:rPr>
      </w:pPr>
      <w:r>
        <w:rPr>
          <w:rFonts w:ascii="宋体" w:hAnsi="宋体" w:hint="eastAsia"/>
          <w:sz w:val="28"/>
          <w:szCs w:val="28"/>
        </w:rPr>
        <w:t>物资采购必须遵循公开透明、公平竞争、公正和诚实信用原则，在参与物资采购活动时，我代表</w:t>
      </w:r>
      <w:r>
        <w:rPr>
          <w:rFonts w:ascii="宋体" w:hAnsi="宋体" w:hint="eastAsia"/>
          <w:sz w:val="28"/>
          <w:szCs w:val="28"/>
          <w:u w:val="single"/>
        </w:rPr>
        <w:t xml:space="preserve">                          </w:t>
      </w:r>
      <w:r>
        <w:rPr>
          <w:rFonts w:ascii="宋体" w:hAnsi="宋体" w:hint="eastAsia"/>
          <w:sz w:val="28"/>
          <w:szCs w:val="28"/>
        </w:rPr>
        <w:t>公司并以本单位名义向无锡健特药业有限公司承诺：遵守以下廉政责任条款。</w:t>
      </w:r>
    </w:p>
    <w:p w:rsidR="001769D2" w:rsidRDefault="00D83483">
      <w:pPr>
        <w:adjustRightInd w:val="0"/>
        <w:snapToGrid w:val="0"/>
        <w:spacing w:line="360" w:lineRule="auto"/>
        <w:ind w:right="-516"/>
        <w:rPr>
          <w:rFonts w:ascii="宋体" w:hAnsi="宋体"/>
          <w:sz w:val="28"/>
          <w:szCs w:val="28"/>
        </w:rPr>
      </w:pPr>
      <w:r>
        <w:rPr>
          <w:rFonts w:ascii="宋体" w:hAnsi="宋体"/>
          <w:sz w:val="28"/>
          <w:szCs w:val="28"/>
        </w:rPr>
        <w:t>1、我司不会向贵</w:t>
      </w:r>
      <w:proofErr w:type="gramStart"/>
      <w:r>
        <w:rPr>
          <w:rFonts w:ascii="宋体" w:hAnsi="宋体"/>
          <w:sz w:val="28"/>
          <w:szCs w:val="28"/>
        </w:rPr>
        <w:t>司员工</w:t>
      </w:r>
      <w:proofErr w:type="gramEnd"/>
      <w:r>
        <w:rPr>
          <w:rFonts w:ascii="宋体" w:hAnsi="宋体"/>
          <w:sz w:val="28"/>
          <w:szCs w:val="28"/>
        </w:rPr>
        <w:t>行贿。</w:t>
      </w:r>
    </w:p>
    <w:p w:rsidR="001769D2" w:rsidRDefault="00D83483">
      <w:pPr>
        <w:adjustRightInd w:val="0"/>
        <w:snapToGrid w:val="0"/>
        <w:spacing w:line="360" w:lineRule="auto"/>
        <w:ind w:right="-516"/>
        <w:rPr>
          <w:rFonts w:ascii="宋体" w:hAnsi="宋体"/>
          <w:sz w:val="28"/>
          <w:szCs w:val="28"/>
        </w:rPr>
      </w:pPr>
      <w:r>
        <w:rPr>
          <w:rFonts w:ascii="宋体" w:hAnsi="宋体"/>
          <w:sz w:val="28"/>
          <w:szCs w:val="28"/>
        </w:rPr>
        <w:t>2、贵</w:t>
      </w:r>
      <w:proofErr w:type="gramStart"/>
      <w:r>
        <w:rPr>
          <w:rFonts w:ascii="宋体" w:hAnsi="宋体"/>
          <w:sz w:val="28"/>
          <w:szCs w:val="28"/>
        </w:rPr>
        <w:t>司员工</w:t>
      </w:r>
      <w:proofErr w:type="gramEnd"/>
      <w:r>
        <w:rPr>
          <w:rFonts w:ascii="宋体" w:hAnsi="宋体"/>
          <w:sz w:val="28"/>
          <w:szCs w:val="28"/>
        </w:rPr>
        <w:t>如有受贿行为或索贿言行，我司会如实向贵司的纪律</w:t>
      </w:r>
      <w:r>
        <w:rPr>
          <w:rFonts w:ascii="宋体" w:hAnsi="宋体" w:hint="eastAsia"/>
          <w:sz w:val="28"/>
          <w:szCs w:val="28"/>
        </w:rPr>
        <w:t>督查邮箱举报</w:t>
      </w:r>
      <w:r>
        <w:rPr>
          <w:rFonts w:ascii="宋体" w:hAnsi="宋体"/>
          <w:sz w:val="28"/>
          <w:szCs w:val="28"/>
        </w:rPr>
        <w:t>。</w:t>
      </w:r>
    </w:p>
    <w:p w:rsidR="001769D2" w:rsidRDefault="00D83483">
      <w:pPr>
        <w:adjustRightInd w:val="0"/>
        <w:snapToGrid w:val="0"/>
        <w:spacing w:line="360" w:lineRule="auto"/>
        <w:ind w:left="420" w:right="-516" w:hangingChars="150" w:hanging="420"/>
        <w:rPr>
          <w:rFonts w:ascii="宋体" w:hAnsi="宋体"/>
          <w:sz w:val="28"/>
          <w:szCs w:val="28"/>
        </w:rPr>
      </w:pPr>
      <w:r>
        <w:rPr>
          <w:rFonts w:ascii="宋体" w:hAnsi="宋体"/>
          <w:sz w:val="28"/>
          <w:szCs w:val="28"/>
        </w:rPr>
        <w:t>3、如有知情不报或谎报情况，贵司有权取消我方投标资格，或可终止我方继续参与</w:t>
      </w:r>
      <w:r>
        <w:rPr>
          <w:rFonts w:ascii="宋体" w:hAnsi="宋体" w:hint="eastAsia"/>
          <w:sz w:val="28"/>
          <w:szCs w:val="28"/>
        </w:rPr>
        <w:t>物资供应工作。</w:t>
      </w:r>
    </w:p>
    <w:p w:rsidR="001769D2" w:rsidRDefault="00D83483">
      <w:pPr>
        <w:adjustRightInd w:val="0"/>
        <w:snapToGrid w:val="0"/>
        <w:spacing w:line="360" w:lineRule="auto"/>
        <w:ind w:right="-516"/>
        <w:rPr>
          <w:rFonts w:ascii="宋体" w:hAnsi="宋体"/>
          <w:sz w:val="28"/>
          <w:szCs w:val="28"/>
        </w:rPr>
      </w:pPr>
      <w:r>
        <w:rPr>
          <w:rFonts w:ascii="宋体" w:hAnsi="宋体" w:hint="eastAsia"/>
          <w:sz w:val="28"/>
          <w:szCs w:val="28"/>
        </w:rPr>
        <w:t>4</w:t>
      </w:r>
      <w:r>
        <w:rPr>
          <w:rFonts w:ascii="宋体" w:hAnsi="宋体"/>
          <w:sz w:val="28"/>
          <w:szCs w:val="28"/>
        </w:rPr>
        <w:t>、本《承诺书》由供应商在参加投标前签好，作为投标的必备文件</w:t>
      </w:r>
      <w:r>
        <w:rPr>
          <w:rFonts w:ascii="宋体" w:hAnsi="宋体" w:hint="eastAsia"/>
          <w:sz w:val="28"/>
          <w:szCs w:val="28"/>
        </w:rPr>
        <w:t>。</w:t>
      </w:r>
    </w:p>
    <w:p w:rsidR="001769D2" w:rsidRDefault="00D83483">
      <w:pPr>
        <w:adjustRightInd w:val="0"/>
        <w:snapToGrid w:val="0"/>
        <w:spacing w:line="360" w:lineRule="auto"/>
        <w:ind w:right="-516"/>
        <w:rPr>
          <w:rFonts w:ascii="宋体" w:hAnsi="宋体"/>
          <w:sz w:val="28"/>
          <w:szCs w:val="28"/>
        </w:rPr>
      </w:pPr>
      <w:r>
        <w:rPr>
          <w:rFonts w:ascii="宋体" w:hAnsi="宋体" w:hint="eastAsia"/>
          <w:sz w:val="28"/>
          <w:szCs w:val="28"/>
        </w:rPr>
        <w:t>5</w:t>
      </w:r>
      <w:r>
        <w:rPr>
          <w:rFonts w:ascii="宋体" w:hAnsi="宋体"/>
          <w:sz w:val="28"/>
          <w:szCs w:val="28"/>
        </w:rPr>
        <w:t>、本《承诺书》由</w:t>
      </w:r>
      <w:r>
        <w:rPr>
          <w:rFonts w:ascii="宋体" w:hAnsi="宋体" w:hint="eastAsia"/>
          <w:sz w:val="28"/>
          <w:szCs w:val="28"/>
        </w:rPr>
        <w:t>无锡健特药业有限公司保存归档，承诺人签名盖章后生效。</w:t>
      </w:r>
    </w:p>
    <w:p w:rsidR="001769D2" w:rsidRDefault="001769D2">
      <w:pPr>
        <w:adjustRightInd w:val="0"/>
        <w:snapToGrid w:val="0"/>
        <w:spacing w:line="360" w:lineRule="auto"/>
        <w:ind w:left="-539" w:right="-516" w:firstLine="420"/>
        <w:rPr>
          <w:rFonts w:ascii="宋体" w:hAnsi="宋体"/>
          <w:sz w:val="28"/>
          <w:szCs w:val="28"/>
        </w:rPr>
      </w:pPr>
    </w:p>
    <w:p w:rsidR="001769D2" w:rsidRDefault="001769D2">
      <w:pPr>
        <w:adjustRightInd w:val="0"/>
        <w:snapToGrid w:val="0"/>
        <w:ind w:left="-539" w:right="-516" w:firstLine="420"/>
        <w:rPr>
          <w:rFonts w:ascii="宋体" w:hAnsi="宋体"/>
          <w:sz w:val="28"/>
          <w:szCs w:val="28"/>
        </w:rPr>
      </w:pPr>
    </w:p>
    <w:p w:rsidR="001769D2" w:rsidRDefault="00D83483">
      <w:pPr>
        <w:adjustRightInd w:val="0"/>
        <w:snapToGrid w:val="0"/>
        <w:spacing w:line="360" w:lineRule="auto"/>
        <w:ind w:leftChars="-257" w:left="-540" w:right="-516" w:firstLineChars="675" w:firstLine="1890"/>
        <w:rPr>
          <w:rFonts w:ascii="宋体" w:hAnsi="宋体"/>
          <w:sz w:val="28"/>
          <w:szCs w:val="28"/>
        </w:rPr>
      </w:pPr>
      <w:r>
        <w:rPr>
          <w:rFonts w:ascii="宋体" w:hAnsi="宋体" w:hint="eastAsia"/>
          <w:sz w:val="28"/>
          <w:szCs w:val="28"/>
        </w:rPr>
        <w:t>承诺人签名：</w:t>
      </w:r>
      <w:r>
        <w:rPr>
          <w:rFonts w:ascii="宋体" w:hAnsi="宋体"/>
          <w:sz w:val="28"/>
          <w:szCs w:val="28"/>
        </w:rPr>
        <w:t xml:space="preserve">                            </w:t>
      </w:r>
    </w:p>
    <w:p w:rsidR="001769D2" w:rsidRDefault="00D83483">
      <w:pPr>
        <w:adjustRightInd w:val="0"/>
        <w:snapToGrid w:val="0"/>
        <w:spacing w:line="360" w:lineRule="auto"/>
        <w:ind w:right="-516" w:firstLineChars="500" w:firstLine="1400"/>
        <w:rPr>
          <w:rFonts w:ascii="宋体" w:hAnsi="宋体"/>
          <w:sz w:val="28"/>
          <w:szCs w:val="28"/>
        </w:rPr>
      </w:pPr>
      <w:r>
        <w:rPr>
          <w:rFonts w:ascii="宋体" w:hAnsi="宋体"/>
          <w:sz w:val="28"/>
          <w:szCs w:val="28"/>
        </w:rPr>
        <w:t>职务：</w:t>
      </w:r>
    </w:p>
    <w:p w:rsidR="001769D2" w:rsidRDefault="00D83483">
      <w:pPr>
        <w:adjustRightInd w:val="0"/>
        <w:snapToGrid w:val="0"/>
        <w:spacing w:line="360" w:lineRule="auto"/>
        <w:ind w:right="-516" w:firstLineChars="500" w:firstLine="1400"/>
        <w:rPr>
          <w:rFonts w:ascii="宋体" w:hAnsi="宋体"/>
          <w:sz w:val="28"/>
          <w:szCs w:val="28"/>
        </w:rPr>
      </w:pPr>
      <w:r>
        <w:rPr>
          <w:rFonts w:ascii="宋体" w:hAnsi="宋体" w:hint="eastAsia"/>
          <w:sz w:val="28"/>
          <w:szCs w:val="28"/>
        </w:rPr>
        <w:t>日期：</w:t>
      </w:r>
    </w:p>
    <w:p w:rsidR="001769D2" w:rsidRDefault="001769D2">
      <w:pPr>
        <w:autoSpaceDE w:val="0"/>
        <w:autoSpaceDN w:val="0"/>
        <w:adjustRightInd w:val="0"/>
        <w:snapToGrid w:val="0"/>
        <w:rPr>
          <w:rFonts w:ascii="宋体" w:hAnsi="宋体" w:cs="宋体"/>
          <w:kern w:val="0"/>
          <w:sz w:val="24"/>
        </w:rPr>
      </w:pPr>
    </w:p>
    <w:p w:rsidR="001769D2" w:rsidRDefault="00D83483">
      <w:pPr>
        <w:jc w:val="left"/>
        <w:outlineLvl w:val="1"/>
        <w:rPr>
          <w:rFonts w:ascii="宋体" w:hAnsi="宋体"/>
          <w:b/>
          <w:sz w:val="24"/>
        </w:rPr>
      </w:pPr>
      <w:r>
        <w:rPr>
          <w:rFonts w:ascii="黑体" w:eastAsia="黑体" w:hAnsi="宋体"/>
          <w:color w:val="000000"/>
          <w:sz w:val="52"/>
        </w:rPr>
        <w:br w:type="page"/>
      </w:r>
      <w:r>
        <w:rPr>
          <w:rFonts w:ascii="宋体" w:hAnsi="宋体" w:hint="eastAsia"/>
          <w:b/>
          <w:sz w:val="24"/>
        </w:rPr>
        <w:lastRenderedPageBreak/>
        <w:t>附件5</w:t>
      </w:r>
    </w:p>
    <w:p w:rsidR="001769D2" w:rsidRDefault="00D83483">
      <w:pPr>
        <w:autoSpaceDE w:val="0"/>
        <w:autoSpaceDN w:val="0"/>
        <w:adjustRightInd w:val="0"/>
        <w:snapToGrid w:val="0"/>
        <w:spacing w:line="360" w:lineRule="auto"/>
        <w:jc w:val="center"/>
        <w:rPr>
          <w:rFonts w:ascii="黑体" w:eastAsia="黑体" w:hAnsi="宋体"/>
          <w:color w:val="000000"/>
          <w:sz w:val="44"/>
          <w:szCs w:val="44"/>
        </w:rPr>
      </w:pPr>
      <w:r>
        <w:rPr>
          <w:rFonts w:ascii="黑体" w:eastAsia="黑体" w:hAnsi="宋体" w:hint="eastAsia"/>
          <w:color w:val="000000"/>
          <w:sz w:val="44"/>
          <w:szCs w:val="44"/>
        </w:rPr>
        <w:t>货物需求一览表</w:t>
      </w:r>
    </w:p>
    <w:p w:rsidR="001769D2" w:rsidRDefault="00D83483">
      <w:pPr>
        <w:jc w:val="left"/>
        <w:outlineLvl w:val="1"/>
        <w:rPr>
          <w:rFonts w:ascii="宋体" w:hAnsi="宋体"/>
          <w:sz w:val="28"/>
          <w:szCs w:val="28"/>
        </w:rPr>
      </w:pPr>
      <w:r>
        <w:rPr>
          <w:rFonts w:ascii="宋体" w:hAnsi="宋体" w:hint="eastAsia"/>
          <w:sz w:val="28"/>
          <w:szCs w:val="28"/>
        </w:rPr>
        <w:t>说明：</w:t>
      </w:r>
    </w:p>
    <w:p w:rsidR="001769D2" w:rsidRDefault="00D83483">
      <w:pPr>
        <w:numPr>
          <w:ilvl w:val="0"/>
          <w:numId w:val="17"/>
        </w:numPr>
        <w:jc w:val="left"/>
        <w:outlineLvl w:val="1"/>
        <w:rPr>
          <w:rFonts w:ascii="宋体" w:hAnsi="宋体"/>
          <w:sz w:val="28"/>
          <w:szCs w:val="28"/>
        </w:rPr>
      </w:pPr>
      <w:r>
        <w:rPr>
          <w:rFonts w:ascii="宋体" w:hAnsi="宋体" w:hint="eastAsia"/>
          <w:sz w:val="28"/>
          <w:szCs w:val="28"/>
        </w:rPr>
        <w:t>本表中所列招标货物的数量为参考数量，实际采购数量以订单为准；</w:t>
      </w:r>
    </w:p>
    <w:p w:rsidR="001769D2" w:rsidRDefault="00D83483">
      <w:pPr>
        <w:numPr>
          <w:ilvl w:val="0"/>
          <w:numId w:val="17"/>
        </w:numPr>
        <w:jc w:val="left"/>
        <w:outlineLvl w:val="1"/>
        <w:rPr>
          <w:rFonts w:ascii="宋体" w:hAnsi="宋体"/>
          <w:sz w:val="28"/>
          <w:szCs w:val="28"/>
        </w:rPr>
      </w:pPr>
      <w:r>
        <w:rPr>
          <w:rFonts w:ascii="宋体" w:hAnsi="宋体" w:hint="eastAsia"/>
          <w:sz w:val="28"/>
          <w:szCs w:val="28"/>
        </w:rPr>
        <w:t>投标人可根据实际情况选择一个或者数个招标货物进行填制报价表（附件3）；</w:t>
      </w:r>
    </w:p>
    <w:p w:rsidR="001769D2" w:rsidRDefault="00D83483">
      <w:pPr>
        <w:numPr>
          <w:ilvl w:val="0"/>
          <w:numId w:val="17"/>
        </w:numPr>
        <w:jc w:val="left"/>
        <w:outlineLvl w:val="1"/>
        <w:rPr>
          <w:rFonts w:ascii="宋体" w:hAnsi="宋体"/>
          <w:sz w:val="28"/>
          <w:szCs w:val="28"/>
        </w:rPr>
      </w:pPr>
      <w:r>
        <w:rPr>
          <w:rFonts w:ascii="宋体" w:hAnsi="宋体" w:hint="eastAsia"/>
          <w:sz w:val="28"/>
          <w:szCs w:val="28"/>
        </w:rPr>
        <w:t>本表适用于招标编号:JT-19012。</w:t>
      </w:r>
    </w:p>
    <w:p w:rsidR="001769D2" w:rsidRDefault="001769D2">
      <w:pPr>
        <w:ind w:left="360"/>
        <w:jc w:val="left"/>
        <w:outlineLvl w:val="1"/>
        <w:rPr>
          <w:rFonts w:ascii="宋体" w:hAnsi="宋体"/>
          <w:sz w:val="28"/>
          <w:szCs w:val="28"/>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3352"/>
        <w:gridCol w:w="1575"/>
        <w:gridCol w:w="840"/>
        <w:gridCol w:w="3056"/>
      </w:tblGrid>
      <w:tr w:rsidR="001769D2">
        <w:trPr>
          <w:trHeight w:val="412"/>
        </w:trPr>
        <w:tc>
          <w:tcPr>
            <w:tcW w:w="817"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proofErr w:type="gramStart"/>
            <w:r>
              <w:rPr>
                <w:rFonts w:ascii="宋体" w:hAnsi="宋体" w:hint="eastAsia"/>
                <w:color w:val="000000"/>
                <w:szCs w:val="21"/>
              </w:rPr>
              <w:t>项号</w:t>
            </w:r>
            <w:proofErr w:type="gramEnd"/>
          </w:p>
        </w:tc>
        <w:tc>
          <w:tcPr>
            <w:tcW w:w="3352"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招标货物名称</w:t>
            </w:r>
          </w:p>
        </w:tc>
        <w:tc>
          <w:tcPr>
            <w:tcW w:w="1575" w:type="dxa"/>
            <w:vAlign w:val="center"/>
          </w:tcPr>
          <w:p w:rsidR="001769D2" w:rsidRDefault="00D83483">
            <w:pPr>
              <w:autoSpaceDE w:val="0"/>
              <w:autoSpaceDN w:val="0"/>
              <w:adjustRightInd w:val="0"/>
              <w:snapToGrid w:val="0"/>
              <w:spacing w:line="276" w:lineRule="auto"/>
              <w:ind w:left="69" w:hangingChars="33" w:hanging="69"/>
              <w:jc w:val="center"/>
              <w:rPr>
                <w:rFonts w:ascii="宋体" w:hAnsi="宋体"/>
                <w:color w:val="000000"/>
                <w:szCs w:val="21"/>
              </w:rPr>
            </w:pPr>
            <w:r>
              <w:rPr>
                <w:rFonts w:ascii="宋体" w:hAnsi="宋体" w:hint="eastAsia"/>
                <w:color w:val="000000"/>
                <w:szCs w:val="21"/>
              </w:rPr>
              <w:t>参考数量</w:t>
            </w:r>
          </w:p>
        </w:tc>
        <w:tc>
          <w:tcPr>
            <w:tcW w:w="840"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单位</w:t>
            </w:r>
          </w:p>
        </w:tc>
        <w:tc>
          <w:tcPr>
            <w:tcW w:w="3056"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技术及性能要求</w:t>
            </w:r>
          </w:p>
        </w:tc>
      </w:tr>
      <w:tr w:rsidR="001769D2">
        <w:trPr>
          <w:trHeight w:val="412"/>
        </w:trPr>
        <w:tc>
          <w:tcPr>
            <w:tcW w:w="817"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1</w:t>
            </w:r>
          </w:p>
        </w:tc>
        <w:tc>
          <w:tcPr>
            <w:tcW w:w="3352" w:type="dxa"/>
            <w:vAlign w:val="center"/>
          </w:tcPr>
          <w:p w:rsidR="001769D2" w:rsidRDefault="00D83483">
            <w:pPr>
              <w:widowControl/>
              <w:jc w:val="left"/>
              <w:rPr>
                <w:rFonts w:ascii="宋体" w:hAnsi="宋体"/>
                <w:color w:val="000000"/>
                <w:szCs w:val="21"/>
              </w:rPr>
            </w:pPr>
            <w:r>
              <w:rPr>
                <w:rFonts w:ascii="宋体" w:hAnsi="宋体" w:cs="宋体" w:hint="eastAsia"/>
                <w:kern w:val="0"/>
                <w:sz w:val="22"/>
                <w:szCs w:val="22"/>
              </w:rPr>
              <w:t>Pp量杯</w:t>
            </w:r>
          </w:p>
        </w:tc>
        <w:tc>
          <w:tcPr>
            <w:tcW w:w="1575" w:type="dxa"/>
            <w:vAlign w:val="center"/>
          </w:tcPr>
          <w:p w:rsidR="001769D2" w:rsidRDefault="00D83483">
            <w:pPr>
              <w:autoSpaceDE w:val="0"/>
              <w:autoSpaceDN w:val="0"/>
              <w:adjustRightInd w:val="0"/>
              <w:snapToGrid w:val="0"/>
              <w:spacing w:line="276" w:lineRule="auto"/>
              <w:rPr>
                <w:rFonts w:ascii="宋体" w:eastAsia="宋体" w:hAnsi="宋体"/>
                <w:color w:val="000000"/>
                <w:szCs w:val="21"/>
              </w:rPr>
            </w:pPr>
            <w:r>
              <w:rPr>
                <w:rFonts w:ascii="宋体" w:hAnsi="宋体" w:hint="eastAsia"/>
                <w:color w:val="000000"/>
                <w:szCs w:val="21"/>
              </w:rPr>
              <w:t>500万</w:t>
            </w:r>
          </w:p>
        </w:tc>
        <w:tc>
          <w:tcPr>
            <w:tcW w:w="840" w:type="dxa"/>
            <w:vAlign w:val="center"/>
          </w:tcPr>
          <w:p w:rsidR="001769D2" w:rsidRDefault="00D83483">
            <w:pPr>
              <w:autoSpaceDE w:val="0"/>
              <w:autoSpaceDN w:val="0"/>
              <w:adjustRightInd w:val="0"/>
              <w:snapToGrid w:val="0"/>
              <w:spacing w:line="276" w:lineRule="auto"/>
              <w:jc w:val="center"/>
              <w:rPr>
                <w:rFonts w:ascii="宋体" w:eastAsia="宋体" w:hAnsi="宋体"/>
                <w:color w:val="000000"/>
                <w:szCs w:val="21"/>
              </w:rPr>
            </w:pPr>
            <w:r>
              <w:rPr>
                <w:rFonts w:ascii="宋体" w:hAnsi="宋体" w:hint="eastAsia"/>
                <w:color w:val="000000"/>
                <w:szCs w:val="21"/>
              </w:rPr>
              <w:t>只</w:t>
            </w:r>
          </w:p>
        </w:tc>
        <w:tc>
          <w:tcPr>
            <w:tcW w:w="3056"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详见招标书“技术要求”</w:t>
            </w:r>
          </w:p>
        </w:tc>
      </w:tr>
      <w:tr w:rsidR="001769D2">
        <w:trPr>
          <w:trHeight w:val="412"/>
        </w:trPr>
        <w:tc>
          <w:tcPr>
            <w:tcW w:w="817"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2</w:t>
            </w:r>
          </w:p>
        </w:tc>
        <w:tc>
          <w:tcPr>
            <w:tcW w:w="3352" w:type="dxa"/>
            <w:vAlign w:val="center"/>
          </w:tcPr>
          <w:p w:rsidR="001769D2" w:rsidRDefault="00D83483">
            <w:pPr>
              <w:widowControl/>
              <w:jc w:val="left"/>
              <w:rPr>
                <w:rFonts w:ascii="宋体" w:hAnsi="宋体" w:cs="宋体"/>
                <w:kern w:val="0"/>
                <w:szCs w:val="21"/>
              </w:rPr>
            </w:pPr>
            <w:r>
              <w:rPr>
                <w:rFonts w:ascii="宋体" w:hAnsi="宋体" w:cs="宋体" w:hint="eastAsia"/>
                <w:kern w:val="0"/>
                <w:sz w:val="22"/>
                <w:szCs w:val="22"/>
              </w:rPr>
              <w:t>Pp杯</w:t>
            </w:r>
          </w:p>
        </w:tc>
        <w:tc>
          <w:tcPr>
            <w:tcW w:w="1575" w:type="dxa"/>
            <w:vAlign w:val="center"/>
          </w:tcPr>
          <w:p w:rsidR="001769D2" w:rsidRDefault="00D83483">
            <w:pPr>
              <w:autoSpaceDE w:val="0"/>
              <w:autoSpaceDN w:val="0"/>
              <w:adjustRightInd w:val="0"/>
              <w:snapToGrid w:val="0"/>
              <w:spacing w:line="276" w:lineRule="auto"/>
              <w:rPr>
                <w:rFonts w:ascii="宋体" w:eastAsia="宋体" w:hAnsi="宋体"/>
                <w:color w:val="000000"/>
                <w:szCs w:val="21"/>
              </w:rPr>
            </w:pPr>
            <w:r>
              <w:rPr>
                <w:rFonts w:ascii="宋体" w:hAnsi="宋体" w:hint="eastAsia"/>
                <w:color w:val="000000"/>
                <w:szCs w:val="21"/>
              </w:rPr>
              <w:t>70万</w:t>
            </w:r>
          </w:p>
        </w:tc>
        <w:tc>
          <w:tcPr>
            <w:tcW w:w="840" w:type="dxa"/>
            <w:vAlign w:val="center"/>
          </w:tcPr>
          <w:p w:rsidR="001769D2" w:rsidRDefault="00D83483">
            <w:pPr>
              <w:autoSpaceDE w:val="0"/>
              <w:autoSpaceDN w:val="0"/>
              <w:adjustRightInd w:val="0"/>
              <w:snapToGrid w:val="0"/>
              <w:spacing w:line="276" w:lineRule="auto"/>
              <w:ind w:firstLineChars="100" w:firstLine="210"/>
              <w:rPr>
                <w:rFonts w:ascii="宋体" w:eastAsia="宋体" w:hAnsi="宋体"/>
                <w:color w:val="000000"/>
                <w:szCs w:val="21"/>
              </w:rPr>
            </w:pPr>
            <w:r>
              <w:rPr>
                <w:rFonts w:ascii="宋体" w:hAnsi="宋体" w:hint="eastAsia"/>
                <w:color w:val="000000"/>
                <w:szCs w:val="21"/>
              </w:rPr>
              <w:t>只</w:t>
            </w:r>
          </w:p>
        </w:tc>
        <w:tc>
          <w:tcPr>
            <w:tcW w:w="3056"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详见招标书“技术要求”</w:t>
            </w:r>
          </w:p>
        </w:tc>
      </w:tr>
      <w:tr w:rsidR="001769D2">
        <w:trPr>
          <w:trHeight w:val="412"/>
        </w:trPr>
        <w:tc>
          <w:tcPr>
            <w:tcW w:w="817" w:type="dxa"/>
            <w:vAlign w:val="center"/>
          </w:tcPr>
          <w:p w:rsidR="001769D2" w:rsidRDefault="00D83483">
            <w:pPr>
              <w:autoSpaceDE w:val="0"/>
              <w:autoSpaceDN w:val="0"/>
              <w:adjustRightInd w:val="0"/>
              <w:snapToGrid w:val="0"/>
              <w:spacing w:line="276" w:lineRule="auto"/>
              <w:jc w:val="center"/>
              <w:rPr>
                <w:rFonts w:ascii="宋体" w:eastAsia="宋体" w:hAnsi="宋体"/>
                <w:color w:val="000000"/>
                <w:szCs w:val="21"/>
              </w:rPr>
            </w:pPr>
            <w:r>
              <w:rPr>
                <w:rFonts w:ascii="宋体" w:hAnsi="宋体" w:hint="eastAsia"/>
                <w:color w:val="000000"/>
                <w:szCs w:val="21"/>
              </w:rPr>
              <w:t>3</w:t>
            </w:r>
          </w:p>
        </w:tc>
        <w:tc>
          <w:tcPr>
            <w:tcW w:w="3352" w:type="dxa"/>
            <w:vAlign w:val="center"/>
          </w:tcPr>
          <w:p w:rsidR="001769D2" w:rsidRDefault="00D83483">
            <w:pPr>
              <w:autoSpaceDE w:val="0"/>
              <w:autoSpaceDN w:val="0"/>
              <w:adjustRightInd w:val="0"/>
              <w:snapToGrid w:val="0"/>
              <w:spacing w:line="276" w:lineRule="auto"/>
              <w:rPr>
                <w:rFonts w:ascii="宋体" w:hAnsi="宋体" w:cs="宋体"/>
                <w:kern w:val="0"/>
                <w:szCs w:val="21"/>
              </w:rPr>
            </w:pPr>
            <w:r>
              <w:rPr>
                <w:rFonts w:ascii="宋体" w:hAnsi="宋体" w:cs="宋体" w:hint="eastAsia"/>
                <w:kern w:val="0"/>
                <w:sz w:val="22"/>
                <w:szCs w:val="22"/>
              </w:rPr>
              <w:t>Pp盒</w:t>
            </w:r>
          </w:p>
        </w:tc>
        <w:tc>
          <w:tcPr>
            <w:tcW w:w="1575" w:type="dxa"/>
            <w:vAlign w:val="center"/>
          </w:tcPr>
          <w:p w:rsidR="001769D2" w:rsidRDefault="00D83483">
            <w:pPr>
              <w:autoSpaceDE w:val="0"/>
              <w:autoSpaceDN w:val="0"/>
              <w:adjustRightInd w:val="0"/>
              <w:snapToGrid w:val="0"/>
              <w:spacing w:line="276" w:lineRule="auto"/>
              <w:rPr>
                <w:rFonts w:ascii="宋体" w:eastAsia="宋体" w:hAnsi="宋体"/>
                <w:color w:val="000000"/>
                <w:szCs w:val="21"/>
              </w:rPr>
            </w:pPr>
            <w:r>
              <w:rPr>
                <w:rFonts w:ascii="宋体" w:hAnsi="宋体" w:hint="eastAsia"/>
                <w:color w:val="000000"/>
                <w:szCs w:val="21"/>
              </w:rPr>
              <w:t>20万</w:t>
            </w:r>
          </w:p>
        </w:tc>
        <w:tc>
          <w:tcPr>
            <w:tcW w:w="840"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只</w:t>
            </w:r>
          </w:p>
        </w:tc>
        <w:tc>
          <w:tcPr>
            <w:tcW w:w="3056"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详见招标书“技术要求”</w:t>
            </w:r>
          </w:p>
        </w:tc>
      </w:tr>
      <w:tr w:rsidR="001769D2">
        <w:trPr>
          <w:trHeight w:val="412"/>
        </w:trPr>
        <w:tc>
          <w:tcPr>
            <w:tcW w:w="817"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4</w:t>
            </w:r>
          </w:p>
        </w:tc>
        <w:tc>
          <w:tcPr>
            <w:tcW w:w="3352" w:type="dxa"/>
            <w:vAlign w:val="center"/>
          </w:tcPr>
          <w:p w:rsidR="001769D2" w:rsidRDefault="00D83483">
            <w:pPr>
              <w:autoSpaceDE w:val="0"/>
              <w:autoSpaceDN w:val="0"/>
              <w:adjustRightInd w:val="0"/>
              <w:snapToGrid w:val="0"/>
              <w:spacing w:line="276" w:lineRule="auto"/>
              <w:rPr>
                <w:rFonts w:ascii="宋体" w:hAnsi="宋体" w:cs="宋体"/>
                <w:kern w:val="0"/>
                <w:szCs w:val="21"/>
              </w:rPr>
            </w:pPr>
            <w:r>
              <w:rPr>
                <w:rFonts w:ascii="宋体" w:hAnsi="宋体" w:cs="宋体" w:hint="eastAsia"/>
                <w:kern w:val="0"/>
                <w:szCs w:val="21"/>
              </w:rPr>
              <w:t>PE方瓶</w:t>
            </w:r>
          </w:p>
        </w:tc>
        <w:tc>
          <w:tcPr>
            <w:tcW w:w="1575" w:type="dxa"/>
            <w:vAlign w:val="center"/>
          </w:tcPr>
          <w:p w:rsidR="001769D2" w:rsidRDefault="00D83483">
            <w:pPr>
              <w:autoSpaceDE w:val="0"/>
              <w:autoSpaceDN w:val="0"/>
              <w:adjustRightInd w:val="0"/>
              <w:snapToGrid w:val="0"/>
              <w:spacing w:line="276" w:lineRule="auto"/>
              <w:rPr>
                <w:rFonts w:ascii="宋体" w:hAnsi="宋体"/>
                <w:color w:val="000000"/>
                <w:szCs w:val="21"/>
              </w:rPr>
            </w:pPr>
            <w:r>
              <w:rPr>
                <w:rFonts w:ascii="宋体" w:hAnsi="宋体" w:hint="eastAsia"/>
                <w:color w:val="000000"/>
                <w:szCs w:val="21"/>
              </w:rPr>
              <w:t>80万</w:t>
            </w:r>
            <w:bookmarkStart w:id="164" w:name="_GoBack"/>
            <w:bookmarkEnd w:id="164"/>
          </w:p>
        </w:tc>
        <w:tc>
          <w:tcPr>
            <w:tcW w:w="840"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只</w:t>
            </w:r>
          </w:p>
        </w:tc>
        <w:tc>
          <w:tcPr>
            <w:tcW w:w="3056"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详见招标书“技术要求”</w:t>
            </w:r>
          </w:p>
        </w:tc>
      </w:tr>
      <w:tr w:rsidR="001769D2">
        <w:trPr>
          <w:trHeight w:val="412"/>
        </w:trPr>
        <w:tc>
          <w:tcPr>
            <w:tcW w:w="817"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5</w:t>
            </w:r>
          </w:p>
        </w:tc>
        <w:tc>
          <w:tcPr>
            <w:tcW w:w="3352" w:type="dxa"/>
            <w:vAlign w:val="center"/>
          </w:tcPr>
          <w:p w:rsidR="001769D2" w:rsidRDefault="00D83483">
            <w:pPr>
              <w:autoSpaceDE w:val="0"/>
              <w:autoSpaceDN w:val="0"/>
              <w:adjustRightInd w:val="0"/>
              <w:snapToGrid w:val="0"/>
              <w:spacing w:line="276" w:lineRule="auto"/>
              <w:rPr>
                <w:rFonts w:ascii="宋体" w:hAnsi="宋体" w:cs="宋体"/>
                <w:kern w:val="0"/>
                <w:szCs w:val="21"/>
              </w:rPr>
            </w:pPr>
            <w:r>
              <w:rPr>
                <w:rFonts w:ascii="宋体" w:hAnsi="宋体" w:cs="宋体" w:hint="eastAsia"/>
                <w:kern w:val="0"/>
                <w:szCs w:val="21"/>
              </w:rPr>
              <w:t>PE</w:t>
            </w:r>
            <w:proofErr w:type="gramStart"/>
            <w:r>
              <w:rPr>
                <w:rFonts w:ascii="宋体" w:hAnsi="宋体" w:cs="宋体" w:hint="eastAsia"/>
                <w:kern w:val="0"/>
                <w:szCs w:val="21"/>
              </w:rPr>
              <w:t>圆瓶</w:t>
            </w:r>
            <w:proofErr w:type="gramEnd"/>
            <w:r>
              <w:rPr>
                <w:rFonts w:ascii="宋体" w:hAnsi="宋体" w:cs="宋体" w:hint="eastAsia"/>
                <w:kern w:val="0"/>
                <w:szCs w:val="21"/>
              </w:rPr>
              <w:t>-250ml</w:t>
            </w:r>
          </w:p>
        </w:tc>
        <w:tc>
          <w:tcPr>
            <w:tcW w:w="1575" w:type="dxa"/>
            <w:vAlign w:val="center"/>
          </w:tcPr>
          <w:p w:rsidR="001769D2" w:rsidRDefault="00D83483">
            <w:pPr>
              <w:autoSpaceDE w:val="0"/>
              <w:autoSpaceDN w:val="0"/>
              <w:adjustRightInd w:val="0"/>
              <w:snapToGrid w:val="0"/>
              <w:spacing w:line="276" w:lineRule="auto"/>
              <w:rPr>
                <w:rFonts w:ascii="宋体" w:hAnsi="宋体"/>
                <w:color w:val="000000"/>
                <w:szCs w:val="21"/>
              </w:rPr>
            </w:pPr>
            <w:r>
              <w:rPr>
                <w:rFonts w:ascii="宋体" w:hAnsi="宋体" w:hint="eastAsia"/>
                <w:color w:val="000000"/>
                <w:szCs w:val="21"/>
              </w:rPr>
              <w:t>40万</w:t>
            </w:r>
          </w:p>
        </w:tc>
        <w:tc>
          <w:tcPr>
            <w:tcW w:w="840"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只</w:t>
            </w:r>
          </w:p>
        </w:tc>
        <w:tc>
          <w:tcPr>
            <w:tcW w:w="3056"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详见招标书“技术要求”</w:t>
            </w:r>
          </w:p>
        </w:tc>
      </w:tr>
      <w:tr w:rsidR="001769D2">
        <w:trPr>
          <w:trHeight w:val="412"/>
        </w:trPr>
        <w:tc>
          <w:tcPr>
            <w:tcW w:w="817"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6</w:t>
            </w:r>
          </w:p>
        </w:tc>
        <w:tc>
          <w:tcPr>
            <w:tcW w:w="3352" w:type="dxa"/>
            <w:vAlign w:val="center"/>
          </w:tcPr>
          <w:p w:rsidR="001769D2" w:rsidRDefault="00D83483">
            <w:pPr>
              <w:autoSpaceDE w:val="0"/>
              <w:autoSpaceDN w:val="0"/>
              <w:adjustRightInd w:val="0"/>
              <w:snapToGrid w:val="0"/>
              <w:spacing w:line="276" w:lineRule="auto"/>
              <w:rPr>
                <w:rFonts w:ascii="宋体" w:hAnsi="宋体" w:cs="宋体"/>
                <w:kern w:val="0"/>
                <w:szCs w:val="21"/>
              </w:rPr>
            </w:pPr>
            <w:r>
              <w:rPr>
                <w:rFonts w:ascii="宋体" w:hAnsi="宋体" w:cs="宋体" w:hint="eastAsia"/>
                <w:kern w:val="0"/>
                <w:szCs w:val="21"/>
              </w:rPr>
              <w:t>PE</w:t>
            </w:r>
            <w:proofErr w:type="gramStart"/>
            <w:r>
              <w:rPr>
                <w:rFonts w:ascii="宋体" w:hAnsi="宋体" w:cs="宋体" w:hint="eastAsia"/>
                <w:kern w:val="0"/>
                <w:szCs w:val="21"/>
              </w:rPr>
              <w:t>圆瓶</w:t>
            </w:r>
            <w:proofErr w:type="gramEnd"/>
            <w:r>
              <w:rPr>
                <w:rFonts w:ascii="宋体" w:hAnsi="宋体" w:cs="宋体" w:hint="eastAsia"/>
                <w:kern w:val="0"/>
                <w:szCs w:val="21"/>
              </w:rPr>
              <w:t>-150ml</w:t>
            </w:r>
          </w:p>
        </w:tc>
        <w:tc>
          <w:tcPr>
            <w:tcW w:w="1575" w:type="dxa"/>
            <w:vAlign w:val="center"/>
          </w:tcPr>
          <w:p w:rsidR="001769D2" w:rsidRDefault="00D83483">
            <w:pPr>
              <w:autoSpaceDE w:val="0"/>
              <w:autoSpaceDN w:val="0"/>
              <w:adjustRightInd w:val="0"/>
              <w:snapToGrid w:val="0"/>
              <w:spacing w:line="276" w:lineRule="auto"/>
              <w:rPr>
                <w:rFonts w:ascii="宋体" w:hAnsi="宋体"/>
                <w:color w:val="000000"/>
                <w:szCs w:val="21"/>
              </w:rPr>
            </w:pPr>
            <w:r>
              <w:rPr>
                <w:rFonts w:ascii="宋体" w:hAnsi="宋体" w:hint="eastAsia"/>
                <w:color w:val="000000"/>
                <w:szCs w:val="21"/>
              </w:rPr>
              <w:t>40万</w:t>
            </w:r>
          </w:p>
        </w:tc>
        <w:tc>
          <w:tcPr>
            <w:tcW w:w="840"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只</w:t>
            </w:r>
          </w:p>
        </w:tc>
        <w:tc>
          <w:tcPr>
            <w:tcW w:w="3056" w:type="dxa"/>
            <w:vAlign w:val="center"/>
          </w:tcPr>
          <w:p w:rsidR="001769D2" w:rsidRDefault="00D83483">
            <w:pPr>
              <w:autoSpaceDE w:val="0"/>
              <w:autoSpaceDN w:val="0"/>
              <w:adjustRightInd w:val="0"/>
              <w:snapToGrid w:val="0"/>
              <w:spacing w:line="276" w:lineRule="auto"/>
              <w:jc w:val="center"/>
              <w:rPr>
                <w:rFonts w:ascii="宋体" w:hAnsi="宋体"/>
                <w:color w:val="000000"/>
                <w:szCs w:val="21"/>
              </w:rPr>
            </w:pPr>
            <w:r>
              <w:rPr>
                <w:rFonts w:ascii="宋体" w:hAnsi="宋体" w:hint="eastAsia"/>
                <w:color w:val="000000"/>
                <w:szCs w:val="21"/>
              </w:rPr>
              <w:t>详见招标书“技术要求”</w:t>
            </w:r>
          </w:p>
        </w:tc>
      </w:tr>
    </w:tbl>
    <w:p w:rsidR="001769D2" w:rsidRDefault="001769D2">
      <w:pPr>
        <w:autoSpaceDE w:val="0"/>
        <w:autoSpaceDN w:val="0"/>
        <w:adjustRightInd w:val="0"/>
        <w:snapToGrid w:val="0"/>
        <w:spacing w:line="360" w:lineRule="auto"/>
        <w:rPr>
          <w:rFonts w:ascii="宋体" w:hAnsi="宋体"/>
          <w:color w:val="000000"/>
          <w:sz w:val="28"/>
          <w:szCs w:val="28"/>
        </w:rPr>
      </w:pPr>
    </w:p>
    <w:p w:rsidR="001769D2" w:rsidRDefault="00D83483">
      <w:pPr>
        <w:autoSpaceDE w:val="0"/>
        <w:autoSpaceDN w:val="0"/>
        <w:adjustRightInd w:val="0"/>
        <w:snapToGrid w:val="0"/>
        <w:spacing w:line="360" w:lineRule="auto"/>
        <w:rPr>
          <w:rFonts w:ascii="宋体" w:hAnsi="宋体"/>
          <w:color w:val="000000"/>
          <w:sz w:val="28"/>
          <w:szCs w:val="28"/>
        </w:rPr>
      </w:pPr>
      <w:r>
        <w:rPr>
          <w:rFonts w:ascii="宋体" w:hAnsi="宋体" w:hint="eastAsia"/>
          <w:color w:val="000000"/>
          <w:sz w:val="28"/>
          <w:szCs w:val="28"/>
        </w:rPr>
        <w:t>备注:</w:t>
      </w:r>
    </w:p>
    <w:p w:rsidR="001769D2" w:rsidRDefault="00D83483">
      <w:pPr>
        <w:autoSpaceDE w:val="0"/>
        <w:autoSpaceDN w:val="0"/>
        <w:adjustRightInd w:val="0"/>
        <w:snapToGrid w:val="0"/>
        <w:spacing w:line="360" w:lineRule="auto"/>
        <w:rPr>
          <w:rFonts w:ascii="宋体" w:hAnsi="宋体"/>
          <w:color w:val="000000"/>
          <w:sz w:val="28"/>
          <w:szCs w:val="28"/>
        </w:rPr>
      </w:pPr>
      <w:r>
        <w:rPr>
          <w:rFonts w:ascii="宋体" w:hAnsi="宋体" w:hint="eastAsia"/>
          <w:color w:val="000000"/>
          <w:sz w:val="28"/>
          <w:szCs w:val="28"/>
        </w:rPr>
        <w:t>1.参考数量为2019年预测采购数量,本次招投标标的数量可</w:t>
      </w:r>
      <w:proofErr w:type="gramStart"/>
      <w:r>
        <w:rPr>
          <w:rFonts w:ascii="宋体" w:hAnsi="宋体" w:hint="eastAsia"/>
          <w:color w:val="000000"/>
          <w:sz w:val="28"/>
          <w:szCs w:val="28"/>
        </w:rPr>
        <w:t>参考此</w:t>
      </w:r>
      <w:proofErr w:type="gramEnd"/>
      <w:r>
        <w:rPr>
          <w:rFonts w:ascii="宋体" w:hAnsi="宋体" w:hint="eastAsia"/>
          <w:color w:val="000000"/>
          <w:sz w:val="28"/>
          <w:szCs w:val="28"/>
        </w:rPr>
        <w:t>数量。</w:t>
      </w:r>
    </w:p>
    <w:p w:rsidR="001769D2" w:rsidRDefault="00D83483">
      <w:pPr>
        <w:autoSpaceDE w:val="0"/>
        <w:autoSpaceDN w:val="0"/>
        <w:adjustRightInd w:val="0"/>
        <w:snapToGrid w:val="0"/>
        <w:spacing w:line="360" w:lineRule="auto"/>
        <w:rPr>
          <w:rFonts w:ascii="宋体" w:hAnsi="宋体"/>
          <w:color w:val="000000"/>
          <w:sz w:val="28"/>
          <w:szCs w:val="28"/>
        </w:rPr>
      </w:pPr>
      <w:r>
        <w:rPr>
          <w:rFonts w:ascii="宋体" w:hAnsi="宋体" w:hint="eastAsia"/>
          <w:color w:val="000000"/>
          <w:sz w:val="28"/>
          <w:szCs w:val="28"/>
        </w:rPr>
        <w:t>2.实际数量以中标后实际订单为准。</w:t>
      </w:r>
    </w:p>
    <w:p w:rsidR="001769D2" w:rsidRDefault="001769D2">
      <w:pPr>
        <w:widowControl/>
        <w:snapToGrid w:val="0"/>
        <w:jc w:val="left"/>
        <w:rPr>
          <w:rFonts w:ascii="黑体" w:eastAsia="黑体" w:hAnsi="宋体"/>
          <w:color w:val="000000"/>
          <w:sz w:val="52"/>
        </w:rPr>
      </w:pPr>
    </w:p>
    <w:sectPr w:rsidR="001769D2" w:rsidSect="001769D2">
      <w:headerReference w:type="default" r:id="rId14"/>
      <w:pgSz w:w="11906" w:h="16838"/>
      <w:pgMar w:top="1560" w:right="1531" w:bottom="1134" w:left="1531" w:header="851" w:footer="850"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E4E" w:rsidRDefault="00623E4E" w:rsidP="001769D2">
      <w:r>
        <w:separator/>
      </w:r>
    </w:p>
  </w:endnote>
  <w:endnote w:type="continuationSeparator" w:id="0">
    <w:p w:rsidR="00623E4E" w:rsidRDefault="00623E4E" w:rsidP="00176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Bodoni MT">
    <w:panose1 w:val="02070603080606020203"/>
    <w:charset w:val="00"/>
    <w:family w:val="roman"/>
    <w:pitch w:val="variable"/>
    <w:sig w:usb0="00000003" w:usb1="00000000" w:usb2="00000000" w:usb3="00000000" w:csb0="00000001" w:csb1="00000000"/>
  </w:font>
  <w:font w:name="Plotter">
    <w:altName w:val="MingLiU"/>
    <w:charset w:val="00"/>
    <w:family w:val="roman"/>
    <w:pitch w:val="default"/>
    <w:sig w:usb0="00000000" w:usb1="00000000" w:usb2="00000000" w:usb3="00000000" w:csb0="00000001" w:csb1="00000000"/>
  </w:font>
  <w:font w:name="方正姚体">
    <w:panose1 w:val="02010601030101010101"/>
    <w:charset w:val="86"/>
    <w:family w:val="auto"/>
    <w:pitch w:val="variable"/>
    <w:sig w:usb0="00000003"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仿宋">
    <w:altName w:val="Arial Unicode MS"/>
    <w:charset w:val="86"/>
    <w:family w:val="modern"/>
    <w:pitch w:val="default"/>
    <w:sig w:usb0="00000000"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E4E" w:rsidRDefault="00623E4E" w:rsidP="001769D2">
      <w:r>
        <w:separator/>
      </w:r>
    </w:p>
  </w:footnote>
  <w:footnote w:type="continuationSeparator" w:id="0">
    <w:p w:rsidR="00623E4E" w:rsidRDefault="00623E4E" w:rsidP="001769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9D2" w:rsidRDefault="001769D2">
    <w:pPr>
      <w:pStyle w:val="af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9D2" w:rsidRDefault="001769D2">
    <w:pPr>
      <w:pStyle w:val="af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ADEC32"/>
    <w:multiLevelType w:val="singleLevel"/>
    <w:tmpl w:val="B3ADEC32"/>
    <w:lvl w:ilvl="0">
      <w:start w:val="1"/>
      <w:numFmt w:val="decimal"/>
      <w:lvlText w:val="%1."/>
      <w:lvlJc w:val="left"/>
      <w:pPr>
        <w:tabs>
          <w:tab w:val="left" w:pos="312"/>
        </w:tabs>
      </w:pPr>
    </w:lvl>
  </w:abstractNum>
  <w:abstractNum w:abstractNumId="1">
    <w:nsid w:val="E1B19C00"/>
    <w:multiLevelType w:val="singleLevel"/>
    <w:tmpl w:val="E1B19C00"/>
    <w:lvl w:ilvl="0">
      <w:start w:val="2"/>
      <w:numFmt w:val="chineseCounting"/>
      <w:suff w:val="nothing"/>
      <w:lvlText w:val="%1、"/>
      <w:lvlJc w:val="left"/>
      <w:rPr>
        <w:rFonts w:hint="eastAsia"/>
      </w:rPr>
    </w:lvl>
  </w:abstractNum>
  <w:abstractNum w:abstractNumId="2">
    <w:nsid w:val="00000009"/>
    <w:multiLevelType w:val="singleLevel"/>
    <w:tmpl w:val="00000009"/>
    <w:lvl w:ilvl="0">
      <w:start w:val="1"/>
      <w:numFmt w:val="decimal"/>
      <w:pStyle w:val="5"/>
      <w:lvlText w:val="%1."/>
      <w:lvlJc w:val="left"/>
      <w:pPr>
        <w:tabs>
          <w:tab w:val="left" w:pos="1620"/>
        </w:tabs>
        <w:ind w:left="1620" w:hanging="360"/>
      </w:pPr>
    </w:lvl>
  </w:abstractNum>
  <w:abstractNum w:abstractNumId="3">
    <w:nsid w:val="0000000A"/>
    <w:multiLevelType w:val="singleLevel"/>
    <w:tmpl w:val="0000000A"/>
    <w:lvl w:ilvl="0">
      <w:start w:val="1"/>
      <w:numFmt w:val="decimal"/>
      <w:pStyle w:val="3"/>
      <w:lvlText w:val="%1."/>
      <w:lvlJc w:val="left"/>
      <w:pPr>
        <w:tabs>
          <w:tab w:val="left" w:pos="1200"/>
        </w:tabs>
        <w:ind w:left="1200" w:hanging="360"/>
      </w:pPr>
    </w:lvl>
  </w:abstractNum>
  <w:abstractNum w:abstractNumId="4">
    <w:nsid w:val="00000012"/>
    <w:multiLevelType w:val="multilevel"/>
    <w:tmpl w:val="00000012"/>
    <w:lvl w:ilvl="0">
      <w:start w:val="5"/>
      <w:numFmt w:val="decimal"/>
      <w:pStyle w:val="a"/>
      <w:lvlText w:val="%1"/>
      <w:lvlJc w:val="left"/>
      <w:pPr>
        <w:tabs>
          <w:tab w:val="left" w:pos="718"/>
        </w:tabs>
        <w:ind w:left="718" w:hanging="360"/>
      </w:pPr>
      <w:rPr>
        <w:rFonts w:hint="eastAsia"/>
      </w:r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5">
    <w:nsid w:val="00000015"/>
    <w:multiLevelType w:val="multilevel"/>
    <w:tmpl w:val="00000015"/>
    <w:lvl w:ilvl="0">
      <w:start w:val="1"/>
      <w:numFmt w:val="decimal"/>
      <w:pStyle w:val="4"/>
      <w:lvlText w:val="%1"/>
      <w:lvlJc w:val="left"/>
      <w:pPr>
        <w:tabs>
          <w:tab w:val="left" w:pos="360"/>
        </w:tabs>
        <w:ind w:left="0" w:firstLine="0"/>
      </w:pPr>
      <w:rPr>
        <w:rFonts w:hint="default"/>
      </w:rPr>
    </w:lvl>
    <w:lvl w:ilvl="1">
      <w:start w:val="1"/>
      <w:numFmt w:val="decimal"/>
      <w:pStyle w:val="ParaCharCharCharCharChar"/>
      <w:isLgl/>
      <w:lvlText w:val="%1.%2"/>
      <w:lvlJc w:val="left"/>
      <w:pPr>
        <w:tabs>
          <w:tab w:val="left" w:pos="930"/>
        </w:tabs>
        <w:ind w:left="210" w:firstLine="0"/>
      </w:pPr>
      <w:rPr>
        <w:rFonts w:hint="default"/>
        <w:color w:val="auto"/>
      </w:rPr>
    </w:lvl>
    <w:lvl w:ilvl="2">
      <w:start w:val="1"/>
      <w:numFmt w:val="decimal"/>
      <w:isLgl/>
      <w:lvlText w:val="%3）"/>
      <w:lvlJc w:val="left"/>
      <w:pPr>
        <w:tabs>
          <w:tab w:val="left" w:pos="1605"/>
        </w:tabs>
        <w:ind w:left="525" w:firstLine="0"/>
      </w:pPr>
      <w:rPr>
        <w:rFonts w:ascii="Times New Roman" w:eastAsia="宋体" w:hAnsi="Times New Roman" w:cs="Times New Roman"/>
      </w:rPr>
    </w:lvl>
    <w:lvl w:ilvl="3">
      <w:start w:val="1"/>
      <w:numFmt w:val="decimal"/>
      <w:isLgl/>
      <w:lvlText w:val="%1.%2.%3.%4"/>
      <w:lvlJc w:val="left"/>
      <w:pPr>
        <w:tabs>
          <w:tab w:val="left" w:pos="2490"/>
        </w:tabs>
        <w:ind w:left="1050" w:firstLine="0"/>
      </w:pPr>
      <w:rPr>
        <w:rFonts w:hint="default"/>
      </w:rPr>
    </w:lvl>
    <w:lvl w:ilvl="4">
      <w:start w:val="1"/>
      <w:numFmt w:val="decimal"/>
      <w:isLgl/>
      <w:lvlText w:val="%1.%2.%3.%4.%5"/>
      <w:lvlJc w:val="left"/>
      <w:pPr>
        <w:tabs>
          <w:tab w:val="left" w:pos="1440"/>
        </w:tabs>
        <w:ind w:left="645" w:hanging="645"/>
      </w:pPr>
      <w:rPr>
        <w:rFonts w:hint="default"/>
      </w:rPr>
    </w:lvl>
    <w:lvl w:ilvl="5">
      <w:start w:val="1"/>
      <w:numFmt w:val="decimal"/>
      <w:isLgl/>
      <w:lvlText w:val="%1.%2.%3.%4.%5.%6"/>
      <w:lvlJc w:val="left"/>
      <w:pPr>
        <w:tabs>
          <w:tab w:val="left" w:pos="1800"/>
        </w:tabs>
        <w:ind w:left="645" w:hanging="645"/>
      </w:pPr>
      <w:rPr>
        <w:rFonts w:hint="default"/>
      </w:rPr>
    </w:lvl>
    <w:lvl w:ilvl="6">
      <w:start w:val="1"/>
      <w:numFmt w:val="decimal"/>
      <w:isLgl/>
      <w:lvlText w:val="%1.%2.%3.%4.%5.%6.%7"/>
      <w:lvlJc w:val="left"/>
      <w:pPr>
        <w:tabs>
          <w:tab w:val="left" w:pos="2160"/>
        </w:tabs>
        <w:ind w:left="645" w:hanging="645"/>
      </w:pPr>
      <w:rPr>
        <w:rFonts w:hint="default"/>
      </w:rPr>
    </w:lvl>
    <w:lvl w:ilvl="7">
      <w:start w:val="1"/>
      <w:numFmt w:val="decimal"/>
      <w:isLgl/>
      <w:lvlText w:val="%1.%2.%3.%4.%5.%6.%7.%8"/>
      <w:lvlJc w:val="left"/>
      <w:pPr>
        <w:tabs>
          <w:tab w:val="left" w:pos="2160"/>
        </w:tabs>
        <w:ind w:left="645" w:hanging="645"/>
      </w:pPr>
      <w:rPr>
        <w:rFonts w:hint="default"/>
      </w:rPr>
    </w:lvl>
    <w:lvl w:ilvl="8">
      <w:start w:val="1"/>
      <w:numFmt w:val="decimal"/>
      <w:isLgl/>
      <w:lvlText w:val="%1.%2.%3.%4.%5.%6.%7.%8.%9"/>
      <w:lvlJc w:val="left"/>
      <w:pPr>
        <w:tabs>
          <w:tab w:val="left" w:pos="2520"/>
        </w:tabs>
        <w:ind w:left="645" w:hanging="645"/>
      </w:pPr>
      <w:rPr>
        <w:rFonts w:hint="default"/>
      </w:rPr>
    </w:lvl>
  </w:abstractNum>
  <w:abstractNum w:abstractNumId="6">
    <w:nsid w:val="00000018"/>
    <w:multiLevelType w:val="singleLevel"/>
    <w:tmpl w:val="00000018"/>
    <w:lvl w:ilvl="0">
      <w:start w:val="1"/>
      <w:numFmt w:val="decimal"/>
      <w:pStyle w:val="40"/>
      <w:lvlText w:val="%1."/>
      <w:lvlJc w:val="left"/>
      <w:pPr>
        <w:tabs>
          <w:tab w:val="left" w:pos="780"/>
        </w:tabs>
        <w:ind w:left="780" w:hanging="360"/>
      </w:pPr>
    </w:lvl>
  </w:abstractNum>
  <w:abstractNum w:abstractNumId="7">
    <w:nsid w:val="00000019"/>
    <w:multiLevelType w:val="singleLevel"/>
    <w:tmpl w:val="00000019"/>
    <w:lvl w:ilvl="0">
      <w:start w:val="1"/>
      <w:numFmt w:val="decimal"/>
      <w:pStyle w:val="30"/>
      <w:lvlText w:val="%1."/>
      <w:lvlJc w:val="left"/>
      <w:pPr>
        <w:tabs>
          <w:tab w:val="left" w:pos="360"/>
        </w:tabs>
        <w:ind w:left="360" w:hanging="360"/>
      </w:pPr>
    </w:lvl>
  </w:abstractNum>
  <w:abstractNum w:abstractNumId="8">
    <w:nsid w:val="0000001D"/>
    <w:multiLevelType w:val="multilevel"/>
    <w:tmpl w:val="0000001D"/>
    <w:lvl w:ilvl="0">
      <w:start w:val="6"/>
      <w:numFmt w:val="decimal"/>
      <w:pStyle w:val="1"/>
      <w:lvlText w:val="%1"/>
      <w:lvlJc w:val="left"/>
      <w:pPr>
        <w:tabs>
          <w:tab w:val="left" w:pos="360"/>
        </w:tabs>
        <w:ind w:left="360" w:hanging="360"/>
      </w:pPr>
      <w:rPr>
        <w:rFonts w:hint="eastAsia"/>
      </w:rPr>
    </w:lvl>
    <w:lvl w:ilvl="1">
      <w:start w:val="1"/>
      <w:numFmt w:val="lowerLetter"/>
      <w:pStyle w:val="2"/>
      <w:lvlText w:val="%2)"/>
      <w:lvlJc w:val="left"/>
      <w:pPr>
        <w:tabs>
          <w:tab w:val="left" w:pos="840"/>
        </w:tabs>
        <w:ind w:left="840" w:hanging="420"/>
      </w:pPr>
    </w:lvl>
    <w:lvl w:ilvl="2">
      <w:start w:val="1"/>
      <w:numFmt w:val="lowerRoman"/>
      <w:pStyle w:val="31"/>
      <w:lvlText w:val="%3."/>
      <w:lvlJc w:val="right"/>
      <w:pPr>
        <w:tabs>
          <w:tab w:val="left" w:pos="1260"/>
        </w:tabs>
        <w:ind w:left="1260" w:hanging="420"/>
      </w:pPr>
    </w:lvl>
    <w:lvl w:ilvl="3">
      <w:start w:val="1"/>
      <w:numFmt w:val="decimal"/>
      <w:pStyle w:val="41"/>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0000002C"/>
    <w:multiLevelType w:val="singleLevel"/>
    <w:tmpl w:val="0000002C"/>
    <w:lvl w:ilvl="0">
      <w:start w:val="1"/>
      <w:numFmt w:val="decimal"/>
      <w:pStyle w:val="a0"/>
      <w:lvlText w:val="%1"/>
      <w:lvlJc w:val="left"/>
      <w:rPr>
        <w:rFonts w:ascii="宋体" w:eastAsia="宋体" w:hAnsi="宋体" w:hint="eastAsia"/>
      </w:rPr>
    </w:lvl>
  </w:abstractNum>
  <w:abstractNum w:abstractNumId="10">
    <w:nsid w:val="0000002E"/>
    <w:multiLevelType w:val="multilevel"/>
    <w:tmpl w:val="0000002E"/>
    <w:lvl w:ilvl="0">
      <w:start w:val="6"/>
      <w:numFmt w:val="decimal"/>
      <w:pStyle w:val="20"/>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0000002F"/>
    <w:multiLevelType w:val="multilevel"/>
    <w:tmpl w:val="0000002F"/>
    <w:lvl w:ilvl="0">
      <w:start w:val="6"/>
      <w:numFmt w:val="decimal"/>
      <w:pStyle w:val="50"/>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00000030"/>
    <w:multiLevelType w:val="singleLevel"/>
    <w:tmpl w:val="00000030"/>
    <w:lvl w:ilvl="0">
      <w:start w:val="2"/>
      <w:numFmt w:val="decimal"/>
      <w:pStyle w:val="21"/>
      <w:lvlText w:val="%1"/>
      <w:lvlJc w:val="left"/>
      <w:rPr>
        <w:rFonts w:ascii="宋体" w:eastAsia="宋体" w:hAnsi="宋体" w:hint="eastAsia"/>
      </w:rPr>
    </w:lvl>
  </w:abstractNum>
  <w:abstractNum w:abstractNumId="13">
    <w:nsid w:val="088E6B74"/>
    <w:multiLevelType w:val="multilevel"/>
    <w:tmpl w:val="088E6B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1D0F7160"/>
    <w:multiLevelType w:val="singleLevel"/>
    <w:tmpl w:val="1D0F7160"/>
    <w:lvl w:ilvl="0">
      <w:start w:val="1"/>
      <w:numFmt w:val="decimal"/>
      <w:lvlText w:val="%1."/>
      <w:lvlJc w:val="left"/>
      <w:pPr>
        <w:tabs>
          <w:tab w:val="left" w:pos="312"/>
        </w:tabs>
      </w:pPr>
    </w:lvl>
  </w:abstractNum>
  <w:abstractNum w:abstractNumId="15">
    <w:nsid w:val="31CDA20B"/>
    <w:multiLevelType w:val="singleLevel"/>
    <w:tmpl w:val="31CDA20B"/>
    <w:lvl w:ilvl="0">
      <w:start w:val="1"/>
      <w:numFmt w:val="decimal"/>
      <w:lvlText w:val="%1."/>
      <w:lvlJc w:val="left"/>
      <w:pPr>
        <w:tabs>
          <w:tab w:val="left" w:pos="312"/>
        </w:tabs>
      </w:pPr>
    </w:lvl>
  </w:abstractNum>
  <w:abstractNum w:abstractNumId="16">
    <w:nsid w:val="5C4220C5"/>
    <w:multiLevelType w:val="multilevel"/>
    <w:tmpl w:val="5C4220C5"/>
    <w:lvl w:ilvl="0">
      <w:start w:val="1"/>
      <w:numFmt w:val="decimal"/>
      <w:lvlText w:val="%1、"/>
      <w:lvlJc w:val="left"/>
      <w:pPr>
        <w:tabs>
          <w:tab w:val="left" w:pos="720"/>
        </w:tabs>
        <w:ind w:left="720" w:hanging="360"/>
      </w:pPr>
      <w:rPr>
        <w:rFonts w:hint="eastAsia"/>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num w:numId="1">
    <w:abstractNumId w:val="10"/>
  </w:num>
  <w:num w:numId="2">
    <w:abstractNumId w:val="5"/>
  </w:num>
  <w:num w:numId="3">
    <w:abstractNumId w:val="4"/>
  </w:num>
  <w:num w:numId="4">
    <w:abstractNumId w:val="9"/>
  </w:num>
  <w:num w:numId="5">
    <w:abstractNumId w:val="7"/>
  </w:num>
  <w:num w:numId="6">
    <w:abstractNumId w:val="3"/>
  </w:num>
  <w:num w:numId="7">
    <w:abstractNumId w:val="12"/>
  </w:num>
  <w:num w:numId="8">
    <w:abstractNumId w:val="11"/>
  </w:num>
  <w:num w:numId="9">
    <w:abstractNumId w:val="6"/>
  </w:num>
  <w:num w:numId="10">
    <w:abstractNumId w:val="2"/>
  </w:num>
  <w:num w:numId="11">
    <w:abstractNumId w:val="8"/>
  </w:num>
  <w:num w:numId="12">
    <w:abstractNumId w:val="14"/>
  </w:num>
  <w:num w:numId="13">
    <w:abstractNumId w:val="1"/>
  </w:num>
  <w:num w:numId="14">
    <w:abstractNumId w:val="15"/>
  </w:num>
  <w:num w:numId="15">
    <w:abstractNumId w:val="0"/>
  </w:num>
  <w:num w:numId="16">
    <w:abstractNumId w:val="1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5409"/>
    <w:rsid w:val="0001253C"/>
    <w:rsid w:val="0001292A"/>
    <w:rsid w:val="000164CF"/>
    <w:rsid w:val="0002129D"/>
    <w:rsid w:val="000215D7"/>
    <w:rsid w:val="000227C0"/>
    <w:rsid w:val="00024A97"/>
    <w:rsid w:val="000257D3"/>
    <w:rsid w:val="00027561"/>
    <w:rsid w:val="00033A11"/>
    <w:rsid w:val="00040F32"/>
    <w:rsid w:val="00044AF5"/>
    <w:rsid w:val="0005151B"/>
    <w:rsid w:val="000573E2"/>
    <w:rsid w:val="00060474"/>
    <w:rsid w:val="0006117E"/>
    <w:rsid w:val="00067B23"/>
    <w:rsid w:val="00071834"/>
    <w:rsid w:val="00071F59"/>
    <w:rsid w:val="00073A10"/>
    <w:rsid w:val="00073C6B"/>
    <w:rsid w:val="00074241"/>
    <w:rsid w:val="00074731"/>
    <w:rsid w:val="00076291"/>
    <w:rsid w:val="000824BB"/>
    <w:rsid w:val="00082F05"/>
    <w:rsid w:val="0008396F"/>
    <w:rsid w:val="000851E2"/>
    <w:rsid w:val="0008598B"/>
    <w:rsid w:val="0009516B"/>
    <w:rsid w:val="00095C16"/>
    <w:rsid w:val="000965BC"/>
    <w:rsid w:val="000A0138"/>
    <w:rsid w:val="000A0B39"/>
    <w:rsid w:val="000A0C43"/>
    <w:rsid w:val="000A238A"/>
    <w:rsid w:val="000A2ACB"/>
    <w:rsid w:val="000A45A5"/>
    <w:rsid w:val="000A54B6"/>
    <w:rsid w:val="000A5F6B"/>
    <w:rsid w:val="000B4C12"/>
    <w:rsid w:val="000B4FCD"/>
    <w:rsid w:val="000B6019"/>
    <w:rsid w:val="000B7840"/>
    <w:rsid w:val="000C2E1F"/>
    <w:rsid w:val="000C4397"/>
    <w:rsid w:val="000C51C6"/>
    <w:rsid w:val="000C6B93"/>
    <w:rsid w:val="000C7D1D"/>
    <w:rsid w:val="000D06A2"/>
    <w:rsid w:val="000D3ED5"/>
    <w:rsid w:val="000D535D"/>
    <w:rsid w:val="000D59F6"/>
    <w:rsid w:val="000D618B"/>
    <w:rsid w:val="000E2E4A"/>
    <w:rsid w:val="000E4F55"/>
    <w:rsid w:val="000E6444"/>
    <w:rsid w:val="000E6CC3"/>
    <w:rsid w:val="000F0191"/>
    <w:rsid w:val="000F0F49"/>
    <w:rsid w:val="000F1F96"/>
    <w:rsid w:val="000F4445"/>
    <w:rsid w:val="000F623E"/>
    <w:rsid w:val="000F6D4D"/>
    <w:rsid w:val="000F7605"/>
    <w:rsid w:val="00101E00"/>
    <w:rsid w:val="00106898"/>
    <w:rsid w:val="0011050D"/>
    <w:rsid w:val="00120099"/>
    <w:rsid w:val="00120C16"/>
    <w:rsid w:val="001234EC"/>
    <w:rsid w:val="00131164"/>
    <w:rsid w:val="001328D4"/>
    <w:rsid w:val="00134D3D"/>
    <w:rsid w:val="00141F58"/>
    <w:rsid w:val="0014443B"/>
    <w:rsid w:val="001477F2"/>
    <w:rsid w:val="00153D65"/>
    <w:rsid w:val="0016413A"/>
    <w:rsid w:val="00166DD4"/>
    <w:rsid w:val="00171481"/>
    <w:rsid w:val="00172A27"/>
    <w:rsid w:val="00172AAA"/>
    <w:rsid w:val="00176561"/>
    <w:rsid w:val="001769D2"/>
    <w:rsid w:val="001779C3"/>
    <w:rsid w:val="00177B73"/>
    <w:rsid w:val="0018359A"/>
    <w:rsid w:val="001837DD"/>
    <w:rsid w:val="00183A44"/>
    <w:rsid w:val="0018456B"/>
    <w:rsid w:val="00185379"/>
    <w:rsid w:val="00185F8C"/>
    <w:rsid w:val="0018692F"/>
    <w:rsid w:val="0018793F"/>
    <w:rsid w:val="001921B0"/>
    <w:rsid w:val="00192307"/>
    <w:rsid w:val="001A238F"/>
    <w:rsid w:val="001A7907"/>
    <w:rsid w:val="001B003A"/>
    <w:rsid w:val="001B0859"/>
    <w:rsid w:val="001B61C9"/>
    <w:rsid w:val="001B6936"/>
    <w:rsid w:val="001C10FA"/>
    <w:rsid w:val="001C56D1"/>
    <w:rsid w:val="001D07AF"/>
    <w:rsid w:val="001D3208"/>
    <w:rsid w:val="001D40E0"/>
    <w:rsid w:val="001D57AA"/>
    <w:rsid w:val="001E5F11"/>
    <w:rsid w:val="001E6765"/>
    <w:rsid w:val="001F1C9F"/>
    <w:rsid w:val="001F43C6"/>
    <w:rsid w:val="00200300"/>
    <w:rsid w:val="00205076"/>
    <w:rsid w:val="002055D5"/>
    <w:rsid w:val="0020752A"/>
    <w:rsid w:val="0020795F"/>
    <w:rsid w:val="00210C7F"/>
    <w:rsid w:val="00212C48"/>
    <w:rsid w:val="00216D45"/>
    <w:rsid w:val="0021788A"/>
    <w:rsid w:val="0023128B"/>
    <w:rsid w:val="00233052"/>
    <w:rsid w:val="002344AD"/>
    <w:rsid w:val="00241891"/>
    <w:rsid w:val="00245AE9"/>
    <w:rsid w:val="00246BDF"/>
    <w:rsid w:val="00250919"/>
    <w:rsid w:val="002538B3"/>
    <w:rsid w:val="00256490"/>
    <w:rsid w:val="00265957"/>
    <w:rsid w:val="00272390"/>
    <w:rsid w:val="002758AB"/>
    <w:rsid w:val="002761E5"/>
    <w:rsid w:val="00276EDB"/>
    <w:rsid w:val="00283719"/>
    <w:rsid w:val="00283C56"/>
    <w:rsid w:val="002A76BA"/>
    <w:rsid w:val="002B26A5"/>
    <w:rsid w:val="002B70F5"/>
    <w:rsid w:val="002B7264"/>
    <w:rsid w:val="002C1DA3"/>
    <w:rsid w:val="002C2393"/>
    <w:rsid w:val="002C26C5"/>
    <w:rsid w:val="002C3193"/>
    <w:rsid w:val="002C55A7"/>
    <w:rsid w:val="002D37B1"/>
    <w:rsid w:val="002D77D1"/>
    <w:rsid w:val="002D79FB"/>
    <w:rsid w:val="002E1C48"/>
    <w:rsid w:val="002E2279"/>
    <w:rsid w:val="002E39D2"/>
    <w:rsid w:val="002E4500"/>
    <w:rsid w:val="002E6F84"/>
    <w:rsid w:val="002F2555"/>
    <w:rsid w:val="002F2DD5"/>
    <w:rsid w:val="002F3569"/>
    <w:rsid w:val="002F65E6"/>
    <w:rsid w:val="003102EA"/>
    <w:rsid w:val="00315897"/>
    <w:rsid w:val="00323FCA"/>
    <w:rsid w:val="00324A0E"/>
    <w:rsid w:val="00334ED6"/>
    <w:rsid w:val="00336480"/>
    <w:rsid w:val="00336ABE"/>
    <w:rsid w:val="00337BDB"/>
    <w:rsid w:val="00344517"/>
    <w:rsid w:val="00347147"/>
    <w:rsid w:val="0034739F"/>
    <w:rsid w:val="00351488"/>
    <w:rsid w:val="003562DA"/>
    <w:rsid w:val="00362715"/>
    <w:rsid w:val="003645B8"/>
    <w:rsid w:val="00370045"/>
    <w:rsid w:val="00372B2F"/>
    <w:rsid w:val="0037562B"/>
    <w:rsid w:val="003770D2"/>
    <w:rsid w:val="00384930"/>
    <w:rsid w:val="00386B17"/>
    <w:rsid w:val="00387133"/>
    <w:rsid w:val="003911BE"/>
    <w:rsid w:val="00391CA8"/>
    <w:rsid w:val="003963F9"/>
    <w:rsid w:val="0039729D"/>
    <w:rsid w:val="003A4D1F"/>
    <w:rsid w:val="003A6CD1"/>
    <w:rsid w:val="003B1167"/>
    <w:rsid w:val="003B2CEE"/>
    <w:rsid w:val="003B2E1B"/>
    <w:rsid w:val="003B31CE"/>
    <w:rsid w:val="003C0637"/>
    <w:rsid w:val="003C0DC4"/>
    <w:rsid w:val="003C196B"/>
    <w:rsid w:val="003C2FD3"/>
    <w:rsid w:val="003C4B11"/>
    <w:rsid w:val="003C4FC4"/>
    <w:rsid w:val="003C5350"/>
    <w:rsid w:val="003D09DE"/>
    <w:rsid w:val="003E09C0"/>
    <w:rsid w:val="003E4B2C"/>
    <w:rsid w:val="003E5111"/>
    <w:rsid w:val="003E6B9E"/>
    <w:rsid w:val="003F0C21"/>
    <w:rsid w:val="003F3A15"/>
    <w:rsid w:val="003F4BCD"/>
    <w:rsid w:val="003F4CD9"/>
    <w:rsid w:val="004019E2"/>
    <w:rsid w:val="004028C7"/>
    <w:rsid w:val="00402F06"/>
    <w:rsid w:val="00404475"/>
    <w:rsid w:val="004074F8"/>
    <w:rsid w:val="004079CD"/>
    <w:rsid w:val="004125C7"/>
    <w:rsid w:val="00412D52"/>
    <w:rsid w:val="00416991"/>
    <w:rsid w:val="004211A0"/>
    <w:rsid w:val="00426768"/>
    <w:rsid w:val="004318F9"/>
    <w:rsid w:val="00432319"/>
    <w:rsid w:val="00437B43"/>
    <w:rsid w:val="00440CBE"/>
    <w:rsid w:val="00441E58"/>
    <w:rsid w:val="0044417D"/>
    <w:rsid w:val="00453C96"/>
    <w:rsid w:val="00454508"/>
    <w:rsid w:val="00454DDE"/>
    <w:rsid w:val="00460ACB"/>
    <w:rsid w:val="0047411C"/>
    <w:rsid w:val="00475EE6"/>
    <w:rsid w:val="00480994"/>
    <w:rsid w:val="004874B8"/>
    <w:rsid w:val="004879DD"/>
    <w:rsid w:val="0049161B"/>
    <w:rsid w:val="004A0F9A"/>
    <w:rsid w:val="004A308A"/>
    <w:rsid w:val="004A69DF"/>
    <w:rsid w:val="004A79A4"/>
    <w:rsid w:val="004B48E9"/>
    <w:rsid w:val="004C0D10"/>
    <w:rsid w:val="004C2C16"/>
    <w:rsid w:val="004C2E13"/>
    <w:rsid w:val="004C3E8A"/>
    <w:rsid w:val="004C526B"/>
    <w:rsid w:val="004C5592"/>
    <w:rsid w:val="004C6BF0"/>
    <w:rsid w:val="004D00EE"/>
    <w:rsid w:val="004D3EE7"/>
    <w:rsid w:val="004D50A6"/>
    <w:rsid w:val="004D7C8D"/>
    <w:rsid w:val="004E0355"/>
    <w:rsid w:val="004F2C84"/>
    <w:rsid w:val="004F5958"/>
    <w:rsid w:val="004F5E25"/>
    <w:rsid w:val="004F7D59"/>
    <w:rsid w:val="00500707"/>
    <w:rsid w:val="00501A52"/>
    <w:rsid w:val="00514F23"/>
    <w:rsid w:val="005210E2"/>
    <w:rsid w:val="00522B5A"/>
    <w:rsid w:val="00534D9B"/>
    <w:rsid w:val="00537103"/>
    <w:rsid w:val="005379A6"/>
    <w:rsid w:val="0054087A"/>
    <w:rsid w:val="00541E21"/>
    <w:rsid w:val="00543A33"/>
    <w:rsid w:val="00544513"/>
    <w:rsid w:val="00550FE3"/>
    <w:rsid w:val="00553086"/>
    <w:rsid w:val="00553F59"/>
    <w:rsid w:val="00553FE8"/>
    <w:rsid w:val="00554BEC"/>
    <w:rsid w:val="00557DC5"/>
    <w:rsid w:val="005615FF"/>
    <w:rsid w:val="00561BC1"/>
    <w:rsid w:val="005639E5"/>
    <w:rsid w:val="00564F45"/>
    <w:rsid w:val="00566645"/>
    <w:rsid w:val="005675FD"/>
    <w:rsid w:val="0057043A"/>
    <w:rsid w:val="00573A88"/>
    <w:rsid w:val="00574435"/>
    <w:rsid w:val="005745F5"/>
    <w:rsid w:val="00575B1E"/>
    <w:rsid w:val="00576D0A"/>
    <w:rsid w:val="00576E88"/>
    <w:rsid w:val="005807F5"/>
    <w:rsid w:val="00583CF7"/>
    <w:rsid w:val="00584FB7"/>
    <w:rsid w:val="00585580"/>
    <w:rsid w:val="00587B79"/>
    <w:rsid w:val="00594A71"/>
    <w:rsid w:val="00596E4B"/>
    <w:rsid w:val="005A5606"/>
    <w:rsid w:val="005A75CE"/>
    <w:rsid w:val="005B0055"/>
    <w:rsid w:val="005B2030"/>
    <w:rsid w:val="005B22C9"/>
    <w:rsid w:val="005B5DBC"/>
    <w:rsid w:val="005C1E33"/>
    <w:rsid w:val="005C23E9"/>
    <w:rsid w:val="005C44A4"/>
    <w:rsid w:val="005C4DCC"/>
    <w:rsid w:val="005C6ED9"/>
    <w:rsid w:val="005D3502"/>
    <w:rsid w:val="005D433E"/>
    <w:rsid w:val="005D46CC"/>
    <w:rsid w:val="005D4919"/>
    <w:rsid w:val="005E234C"/>
    <w:rsid w:val="005E4F53"/>
    <w:rsid w:val="005F04BC"/>
    <w:rsid w:val="005F1D95"/>
    <w:rsid w:val="005F40A5"/>
    <w:rsid w:val="005F535E"/>
    <w:rsid w:val="005F5F7C"/>
    <w:rsid w:val="00600602"/>
    <w:rsid w:val="00600BCF"/>
    <w:rsid w:val="006037D8"/>
    <w:rsid w:val="00606486"/>
    <w:rsid w:val="006068DD"/>
    <w:rsid w:val="006106FF"/>
    <w:rsid w:val="00615C73"/>
    <w:rsid w:val="00615D49"/>
    <w:rsid w:val="00621890"/>
    <w:rsid w:val="00623E4E"/>
    <w:rsid w:val="00624F0D"/>
    <w:rsid w:val="0062765A"/>
    <w:rsid w:val="006323D6"/>
    <w:rsid w:val="006356FA"/>
    <w:rsid w:val="0063691C"/>
    <w:rsid w:val="00637142"/>
    <w:rsid w:val="0063723B"/>
    <w:rsid w:val="00654987"/>
    <w:rsid w:val="006641FA"/>
    <w:rsid w:val="0066571C"/>
    <w:rsid w:val="006667DE"/>
    <w:rsid w:val="006704C1"/>
    <w:rsid w:val="006709DB"/>
    <w:rsid w:val="00671C9B"/>
    <w:rsid w:val="00671EEB"/>
    <w:rsid w:val="00676033"/>
    <w:rsid w:val="0068223F"/>
    <w:rsid w:val="0068342D"/>
    <w:rsid w:val="00683E89"/>
    <w:rsid w:val="0069086D"/>
    <w:rsid w:val="00691DCA"/>
    <w:rsid w:val="0069219B"/>
    <w:rsid w:val="00693A52"/>
    <w:rsid w:val="006A1DDF"/>
    <w:rsid w:val="006A4766"/>
    <w:rsid w:val="006B076A"/>
    <w:rsid w:val="006B193D"/>
    <w:rsid w:val="006B452D"/>
    <w:rsid w:val="006B48F2"/>
    <w:rsid w:val="006B6E62"/>
    <w:rsid w:val="006C0F20"/>
    <w:rsid w:val="006C1A30"/>
    <w:rsid w:val="006C3428"/>
    <w:rsid w:val="006C3C20"/>
    <w:rsid w:val="006C5275"/>
    <w:rsid w:val="006C6B5B"/>
    <w:rsid w:val="006D2539"/>
    <w:rsid w:val="006D42D4"/>
    <w:rsid w:val="006D530A"/>
    <w:rsid w:val="006D6995"/>
    <w:rsid w:val="006E74D2"/>
    <w:rsid w:val="006F1189"/>
    <w:rsid w:val="006F12CE"/>
    <w:rsid w:val="006F2117"/>
    <w:rsid w:val="006F484D"/>
    <w:rsid w:val="00700446"/>
    <w:rsid w:val="00704C00"/>
    <w:rsid w:val="00707760"/>
    <w:rsid w:val="0071084B"/>
    <w:rsid w:val="00710892"/>
    <w:rsid w:val="00710AA0"/>
    <w:rsid w:val="00712270"/>
    <w:rsid w:val="00715AB8"/>
    <w:rsid w:val="00716BEF"/>
    <w:rsid w:val="00717B4C"/>
    <w:rsid w:val="00730BCF"/>
    <w:rsid w:val="00731BA2"/>
    <w:rsid w:val="007343AD"/>
    <w:rsid w:val="007456BA"/>
    <w:rsid w:val="00746CD9"/>
    <w:rsid w:val="00750D19"/>
    <w:rsid w:val="00751D12"/>
    <w:rsid w:val="007526B2"/>
    <w:rsid w:val="007549FD"/>
    <w:rsid w:val="00757269"/>
    <w:rsid w:val="00757BF2"/>
    <w:rsid w:val="00760035"/>
    <w:rsid w:val="00765291"/>
    <w:rsid w:val="00765515"/>
    <w:rsid w:val="00767C51"/>
    <w:rsid w:val="00771BF7"/>
    <w:rsid w:val="00772206"/>
    <w:rsid w:val="0077366E"/>
    <w:rsid w:val="007742F8"/>
    <w:rsid w:val="00775396"/>
    <w:rsid w:val="00775621"/>
    <w:rsid w:val="00777BBC"/>
    <w:rsid w:val="00781DCB"/>
    <w:rsid w:val="00785629"/>
    <w:rsid w:val="00791718"/>
    <w:rsid w:val="007970D4"/>
    <w:rsid w:val="007B0ADA"/>
    <w:rsid w:val="007B55B6"/>
    <w:rsid w:val="007B6DCF"/>
    <w:rsid w:val="007C2C23"/>
    <w:rsid w:val="007C6BB3"/>
    <w:rsid w:val="007D115F"/>
    <w:rsid w:val="007D1D71"/>
    <w:rsid w:val="007D30F4"/>
    <w:rsid w:val="007D45EB"/>
    <w:rsid w:val="007D68E9"/>
    <w:rsid w:val="007E70B0"/>
    <w:rsid w:val="007F02C9"/>
    <w:rsid w:val="007F0749"/>
    <w:rsid w:val="007F0E09"/>
    <w:rsid w:val="007F2A32"/>
    <w:rsid w:val="007F5B0F"/>
    <w:rsid w:val="007F63F7"/>
    <w:rsid w:val="008015FA"/>
    <w:rsid w:val="00801806"/>
    <w:rsid w:val="00801E51"/>
    <w:rsid w:val="00803D7B"/>
    <w:rsid w:val="00805777"/>
    <w:rsid w:val="0080630B"/>
    <w:rsid w:val="00806EF9"/>
    <w:rsid w:val="008170C4"/>
    <w:rsid w:val="008178C9"/>
    <w:rsid w:val="00823914"/>
    <w:rsid w:val="00827CD2"/>
    <w:rsid w:val="008402DE"/>
    <w:rsid w:val="00841719"/>
    <w:rsid w:val="00841CB7"/>
    <w:rsid w:val="00843273"/>
    <w:rsid w:val="00854152"/>
    <w:rsid w:val="00857CD3"/>
    <w:rsid w:val="00860186"/>
    <w:rsid w:val="00861243"/>
    <w:rsid w:val="00861520"/>
    <w:rsid w:val="00862513"/>
    <w:rsid w:val="008637F5"/>
    <w:rsid w:val="008660B4"/>
    <w:rsid w:val="00867813"/>
    <w:rsid w:val="008706C7"/>
    <w:rsid w:val="00872B40"/>
    <w:rsid w:val="00876FA9"/>
    <w:rsid w:val="00883EE1"/>
    <w:rsid w:val="008866BD"/>
    <w:rsid w:val="00887E90"/>
    <w:rsid w:val="00891D7E"/>
    <w:rsid w:val="008920FE"/>
    <w:rsid w:val="008937E8"/>
    <w:rsid w:val="00895CA6"/>
    <w:rsid w:val="008A007C"/>
    <w:rsid w:val="008A1E75"/>
    <w:rsid w:val="008A5597"/>
    <w:rsid w:val="008A6AB0"/>
    <w:rsid w:val="008B16B5"/>
    <w:rsid w:val="008B6BAF"/>
    <w:rsid w:val="008C052A"/>
    <w:rsid w:val="008C0C32"/>
    <w:rsid w:val="008C1431"/>
    <w:rsid w:val="008C486F"/>
    <w:rsid w:val="008C544B"/>
    <w:rsid w:val="008C710B"/>
    <w:rsid w:val="008D3A5B"/>
    <w:rsid w:val="008D3BE4"/>
    <w:rsid w:val="008D3C60"/>
    <w:rsid w:val="008D4BA6"/>
    <w:rsid w:val="008F0E6E"/>
    <w:rsid w:val="008F23A1"/>
    <w:rsid w:val="008F709C"/>
    <w:rsid w:val="009064B3"/>
    <w:rsid w:val="00913CD2"/>
    <w:rsid w:val="009212F7"/>
    <w:rsid w:val="009276EF"/>
    <w:rsid w:val="00936EF2"/>
    <w:rsid w:val="00937387"/>
    <w:rsid w:val="00941CDC"/>
    <w:rsid w:val="009422F0"/>
    <w:rsid w:val="009503A8"/>
    <w:rsid w:val="00951934"/>
    <w:rsid w:val="009535EF"/>
    <w:rsid w:val="00954357"/>
    <w:rsid w:val="00954BA2"/>
    <w:rsid w:val="009558D8"/>
    <w:rsid w:val="00956FC0"/>
    <w:rsid w:val="009575F5"/>
    <w:rsid w:val="00957E37"/>
    <w:rsid w:val="00960E19"/>
    <w:rsid w:val="00962918"/>
    <w:rsid w:val="009677AF"/>
    <w:rsid w:val="009740AF"/>
    <w:rsid w:val="00974CE6"/>
    <w:rsid w:val="00975D31"/>
    <w:rsid w:val="00977CE1"/>
    <w:rsid w:val="009877C5"/>
    <w:rsid w:val="00987D9F"/>
    <w:rsid w:val="00987E1A"/>
    <w:rsid w:val="009905E9"/>
    <w:rsid w:val="00993CE3"/>
    <w:rsid w:val="00994116"/>
    <w:rsid w:val="00997186"/>
    <w:rsid w:val="009974B7"/>
    <w:rsid w:val="009A560A"/>
    <w:rsid w:val="009B00BF"/>
    <w:rsid w:val="009B1967"/>
    <w:rsid w:val="009B45F8"/>
    <w:rsid w:val="009B46A7"/>
    <w:rsid w:val="009C02FB"/>
    <w:rsid w:val="009C4DB6"/>
    <w:rsid w:val="009C682E"/>
    <w:rsid w:val="009D4A9F"/>
    <w:rsid w:val="009D5033"/>
    <w:rsid w:val="009D7A12"/>
    <w:rsid w:val="009E4226"/>
    <w:rsid w:val="009E4B96"/>
    <w:rsid w:val="009E4E3A"/>
    <w:rsid w:val="009F3C7C"/>
    <w:rsid w:val="009F6D94"/>
    <w:rsid w:val="009F7CB3"/>
    <w:rsid w:val="00A02BF0"/>
    <w:rsid w:val="00A049F5"/>
    <w:rsid w:val="00A062D8"/>
    <w:rsid w:val="00A06D4D"/>
    <w:rsid w:val="00A07797"/>
    <w:rsid w:val="00A12D4C"/>
    <w:rsid w:val="00A13C01"/>
    <w:rsid w:val="00A16D5F"/>
    <w:rsid w:val="00A246DB"/>
    <w:rsid w:val="00A24FDB"/>
    <w:rsid w:val="00A25CF3"/>
    <w:rsid w:val="00A310E5"/>
    <w:rsid w:val="00A363E1"/>
    <w:rsid w:val="00A36E07"/>
    <w:rsid w:val="00A4287C"/>
    <w:rsid w:val="00A43074"/>
    <w:rsid w:val="00A43B3A"/>
    <w:rsid w:val="00A509E9"/>
    <w:rsid w:val="00A54A41"/>
    <w:rsid w:val="00A55B0F"/>
    <w:rsid w:val="00A55FD4"/>
    <w:rsid w:val="00A56946"/>
    <w:rsid w:val="00A611DD"/>
    <w:rsid w:val="00A626F2"/>
    <w:rsid w:val="00A66141"/>
    <w:rsid w:val="00A66FBE"/>
    <w:rsid w:val="00A732A0"/>
    <w:rsid w:val="00A77C93"/>
    <w:rsid w:val="00A801E7"/>
    <w:rsid w:val="00A83831"/>
    <w:rsid w:val="00A839EB"/>
    <w:rsid w:val="00A845F0"/>
    <w:rsid w:val="00A84732"/>
    <w:rsid w:val="00A94173"/>
    <w:rsid w:val="00A94987"/>
    <w:rsid w:val="00A97229"/>
    <w:rsid w:val="00A97A3E"/>
    <w:rsid w:val="00AA0B76"/>
    <w:rsid w:val="00AA116C"/>
    <w:rsid w:val="00AA4EA4"/>
    <w:rsid w:val="00AB146F"/>
    <w:rsid w:val="00AB1470"/>
    <w:rsid w:val="00AB3666"/>
    <w:rsid w:val="00AB619A"/>
    <w:rsid w:val="00AB7F86"/>
    <w:rsid w:val="00AC0090"/>
    <w:rsid w:val="00AC2777"/>
    <w:rsid w:val="00AD442E"/>
    <w:rsid w:val="00AE0831"/>
    <w:rsid w:val="00AE0DF1"/>
    <w:rsid w:val="00AE0E7B"/>
    <w:rsid w:val="00AE266E"/>
    <w:rsid w:val="00AE29F6"/>
    <w:rsid w:val="00AE4FD2"/>
    <w:rsid w:val="00AE603B"/>
    <w:rsid w:val="00AF326F"/>
    <w:rsid w:val="00B016E9"/>
    <w:rsid w:val="00B07454"/>
    <w:rsid w:val="00B16753"/>
    <w:rsid w:val="00B219D2"/>
    <w:rsid w:val="00B23D91"/>
    <w:rsid w:val="00B26C03"/>
    <w:rsid w:val="00B27190"/>
    <w:rsid w:val="00B32770"/>
    <w:rsid w:val="00B32DB9"/>
    <w:rsid w:val="00B330FF"/>
    <w:rsid w:val="00B3398A"/>
    <w:rsid w:val="00B33C5B"/>
    <w:rsid w:val="00B353B3"/>
    <w:rsid w:val="00B41A6E"/>
    <w:rsid w:val="00B42BC9"/>
    <w:rsid w:val="00B4385E"/>
    <w:rsid w:val="00B44278"/>
    <w:rsid w:val="00B44D65"/>
    <w:rsid w:val="00B469A1"/>
    <w:rsid w:val="00B47341"/>
    <w:rsid w:val="00B513AB"/>
    <w:rsid w:val="00B51B15"/>
    <w:rsid w:val="00B52074"/>
    <w:rsid w:val="00B5216B"/>
    <w:rsid w:val="00B57D63"/>
    <w:rsid w:val="00B60C0B"/>
    <w:rsid w:val="00B6186E"/>
    <w:rsid w:val="00B62553"/>
    <w:rsid w:val="00B627AA"/>
    <w:rsid w:val="00B639B9"/>
    <w:rsid w:val="00B64BAD"/>
    <w:rsid w:val="00B7068A"/>
    <w:rsid w:val="00B76AE9"/>
    <w:rsid w:val="00B76BAF"/>
    <w:rsid w:val="00B86A85"/>
    <w:rsid w:val="00B9217A"/>
    <w:rsid w:val="00B94420"/>
    <w:rsid w:val="00B9550C"/>
    <w:rsid w:val="00B9677B"/>
    <w:rsid w:val="00B972BD"/>
    <w:rsid w:val="00B97735"/>
    <w:rsid w:val="00BA31F7"/>
    <w:rsid w:val="00BA3F64"/>
    <w:rsid w:val="00BA6BEC"/>
    <w:rsid w:val="00BB1FEE"/>
    <w:rsid w:val="00BC4902"/>
    <w:rsid w:val="00BC7CAE"/>
    <w:rsid w:val="00BD1E1A"/>
    <w:rsid w:val="00BD504D"/>
    <w:rsid w:val="00BE1786"/>
    <w:rsid w:val="00BE5EC6"/>
    <w:rsid w:val="00BF208B"/>
    <w:rsid w:val="00BF213C"/>
    <w:rsid w:val="00BF357F"/>
    <w:rsid w:val="00BF3709"/>
    <w:rsid w:val="00BF6EAB"/>
    <w:rsid w:val="00C01610"/>
    <w:rsid w:val="00C05A47"/>
    <w:rsid w:val="00C05E01"/>
    <w:rsid w:val="00C10AB4"/>
    <w:rsid w:val="00C1246A"/>
    <w:rsid w:val="00C16C76"/>
    <w:rsid w:val="00C23166"/>
    <w:rsid w:val="00C23E85"/>
    <w:rsid w:val="00C2414A"/>
    <w:rsid w:val="00C30D33"/>
    <w:rsid w:val="00C34CE3"/>
    <w:rsid w:val="00C40FED"/>
    <w:rsid w:val="00C4427D"/>
    <w:rsid w:val="00C52285"/>
    <w:rsid w:val="00C53D45"/>
    <w:rsid w:val="00C54AE5"/>
    <w:rsid w:val="00C54E4B"/>
    <w:rsid w:val="00C56631"/>
    <w:rsid w:val="00C620E3"/>
    <w:rsid w:val="00C66D3A"/>
    <w:rsid w:val="00C71FBB"/>
    <w:rsid w:val="00C73802"/>
    <w:rsid w:val="00C75451"/>
    <w:rsid w:val="00C8733E"/>
    <w:rsid w:val="00C87B79"/>
    <w:rsid w:val="00C91805"/>
    <w:rsid w:val="00C91A72"/>
    <w:rsid w:val="00C93565"/>
    <w:rsid w:val="00C94313"/>
    <w:rsid w:val="00C95E8B"/>
    <w:rsid w:val="00CA0F4C"/>
    <w:rsid w:val="00CA1A59"/>
    <w:rsid w:val="00CA2B35"/>
    <w:rsid w:val="00CA36F1"/>
    <w:rsid w:val="00CA6C77"/>
    <w:rsid w:val="00CA7604"/>
    <w:rsid w:val="00CB2569"/>
    <w:rsid w:val="00CB7ECE"/>
    <w:rsid w:val="00CC03E8"/>
    <w:rsid w:val="00CC042D"/>
    <w:rsid w:val="00CC3328"/>
    <w:rsid w:val="00CC5B69"/>
    <w:rsid w:val="00CD2DEB"/>
    <w:rsid w:val="00CD3314"/>
    <w:rsid w:val="00CD3E05"/>
    <w:rsid w:val="00CD6D9C"/>
    <w:rsid w:val="00CD6FF4"/>
    <w:rsid w:val="00CF2159"/>
    <w:rsid w:val="00D00312"/>
    <w:rsid w:val="00D00ED8"/>
    <w:rsid w:val="00D00FDB"/>
    <w:rsid w:val="00D02BCB"/>
    <w:rsid w:val="00D048B0"/>
    <w:rsid w:val="00D10A43"/>
    <w:rsid w:val="00D13659"/>
    <w:rsid w:val="00D145A1"/>
    <w:rsid w:val="00D213D5"/>
    <w:rsid w:val="00D21575"/>
    <w:rsid w:val="00D26F47"/>
    <w:rsid w:val="00D27B83"/>
    <w:rsid w:val="00D31FA2"/>
    <w:rsid w:val="00D338B2"/>
    <w:rsid w:val="00D34672"/>
    <w:rsid w:val="00D34BD7"/>
    <w:rsid w:val="00D35598"/>
    <w:rsid w:val="00D36B28"/>
    <w:rsid w:val="00D36E0C"/>
    <w:rsid w:val="00D379FA"/>
    <w:rsid w:val="00D41551"/>
    <w:rsid w:val="00D456AE"/>
    <w:rsid w:val="00D45E1C"/>
    <w:rsid w:val="00D47BCC"/>
    <w:rsid w:val="00D50FB7"/>
    <w:rsid w:val="00D51A28"/>
    <w:rsid w:val="00D51C6D"/>
    <w:rsid w:val="00D51FDD"/>
    <w:rsid w:val="00D526BE"/>
    <w:rsid w:val="00D65F40"/>
    <w:rsid w:val="00D67994"/>
    <w:rsid w:val="00D67EBC"/>
    <w:rsid w:val="00D73D6D"/>
    <w:rsid w:val="00D75788"/>
    <w:rsid w:val="00D767B1"/>
    <w:rsid w:val="00D801EF"/>
    <w:rsid w:val="00D83197"/>
    <w:rsid w:val="00D83483"/>
    <w:rsid w:val="00D854CD"/>
    <w:rsid w:val="00D87008"/>
    <w:rsid w:val="00D90E08"/>
    <w:rsid w:val="00D91638"/>
    <w:rsid w:val="00D94D6B"/>
    <w:rsid w:val="00D95EB6"/>
    <w:rsid w:val="00D9754A"/>
    <w:rsid w:val="00DA024C"/>
    <w:rsid w:val="00DA273C"/>
    <w:rsid w:val="00DA75E3"/>
    <w:rsid w:val="00DA7EB7"/>
    <w:rsid w:val="00DB21E7"/>
    <w:rsid w:val="00DB4609"/>
    <w:rsid w:val="00DB70E2"/>
    <w:rsid w:val="00DB7207"/>
    <w:rsid w:val="00DC28B0"/>
    <w:rsid w:val="00DC33A1"/>
    <w:rsid w:val="00DC4DE6"/>
    <w:rsid w:val="00DC5A75"/>
    <w:rsid w:val="00DC5AC6"/>
    <w:rsid w:val="00DD4F13"/>
    <w:rsid w:val="00DD743E"/>
    <w:rsid w:val="00DE0EEE"/>
    <w:rsid w:val="00DE22BC"/>
    <w:rsid w:val="00DE5085"/>
    <w:rsid w:val="00DE524C"/>
    <w:rsid w:val="00DF07D0"/>
    <w:rsid w:val="00DF49B6"/>
    <w:rsid w:val="00DF55B4"/>
    <w:rsid w:val="00DF678A"/>
    <w:rsid w:val="00DF6F89"/>
    <w:rsid w:val="00DF7F2F"/>
    <w:rsid w:val="00E02AC8"/>
    <w:rsid w:val="00E03FE0"/>
    <w:rsid w:val="00E04BB6"/>
    <w:rsid w:val="00E060D6"/>
    <w:rsid w:val="00E13085"/>
    <w:rsid w:val="00E13762"/>
    <w:rsid w:val="00E14A59"/>
    <w:rsid w:val="00E242F9"/>
    <w:rsid w:val="00E271A4"/>
    <w:rsid w:val="00E405C0"/>
    <w:rsid w:val="00E411DC"/>
    <w:rsid w:val="00E4178C"/>
    <w:rsid w:val="00E44A9C"/>
    <w:rsid w:val="00E454B8"/>
    <w:rsid w:val="00E4684D"/>
    <w:rsid w:val="00E479BF"/>
    <w:rsid w:val="00E5038B"/>
    <w:rsid w:val="00E507BD"/>
    <w:rsid w:val="00E570B3"/>
    <w:rsid w:val="00E637AD"/>
    <w:rsid w:val="00E63B62"/>
    <w:rsid w:val="00E65A02"/>
    <w:rsid w:val="00E70DEA"/>
    <w:rsid w:val="00E74FB2"/>
    <w:rsid w:val="00E80EF5"/>
    <w:rsid w:val="00E85F78"/>
    <w:rsid w:val="00E9103F"/>
    <w:rsid w:val="00E91F1A"/>
    <w:rsid w:val="00E92E69"/>
    <w:rsid w:val="00E93383"/>
    <w:rsid w:val="00EA2CF8"/>
    <w:rsid w:val="00EA3FC4"/>
    <w:rsid w:val="00EA646B"/>
    <w:rsid w:val="00EB1F70"/>
    <w:rsid w:val="00EB2CC9"/>
    <w:rsid w:val="00EB653F"/>
    <w:rsid w:val="00EB741A"/>
    <w:rsid w:val="00EC498F"/>
    <w:rsid w:val="00EC4DE4"/>
    <w:rsid w:val="00EC52AE"/>
    <w:rsid w:val="00EC6432"/>
    <w:rsid w:val="00EC7CA2"/>
    <w:rsid w:val="00ED0543"/>
    <w:rsid w:val="00ED5878"/>
    <w:rsid w:val="00EE1A8E"/>
    <w:rsid w:val="00EE71B7"/>
    <w:rsid w:val="00EF7020"/>
    <w:rsid w:val="00F03A31"/>
    <w:rsid w:val="00F058B7"/>
    <w:rsid w:val="00F06207"/>
    <w:rsid w:val="00F06505"/>
    <w:rsid w:val="00F1346B"/>
    <w:rsid w:val="00F16137"/>
    <w:rsid w:val="00F24A87"/>
    <w:rsid w:val="00F25542"/>
    <w:rsid w:val="00F307C1"/>
    <w:rsid w:val="00F328E6"/>
    <w:rsid w:val="00F3320D"/>
    <w:rsid w:val="00F35E36"/>
    <w:rsid w:val="00F40238"/>
    <w:rsid w:val="00F4327E"/>
    <w:rsid w:val="00F51363"/>
    <w:rsid w:val="00F5240A"/>
    <w:rsid w:val="00F54B82"/>
    <w:rsid w:val="00F55197"/>
    <w:rsid w:val="00F55FC8"/>
    <w:rsid w:val="00F57349"/>
    <w:rsid w:val="00F659B2"/>
    <w:rsid w:val="00F6676C"/>
    <w:rsid w:val="00F677BA"/>
    <w:rsid w:val="00F72F4E"/>
    <w:rsid w:val="00F82406"/>
    <w:rsid w:val="00F83BC1"/>
    <w:rsid w:val="00F85B01"/>
    <w:rsid w:val="00F900CB"/>
    <w:rsid w:val="00F90A52"/>
    <w:rsid w:val="00F9466B"/>
    <w:rsid w:val="00F955FD"/>
    <w:rsid w:val="00F96BA0"/>
    <w:rsid w:val="00F96CE4"/>
    <w:rsid w:val="00FA0832"/>
    <w:rsid w:val="00FA29EF"/>
    <w:rsid w:val="00FA2C99"/>
    <w:rsid w:val="00FA5FE0"/>
    <w:rsid w:val="00FA680F"/>
    <w:rsid w:val="00FA704B"/>
    <w:rsid w:val="00FA7E95"/>
    <w:rsid w:val="00FB1C4B"/>
    <w:rsid w:val="00FB6471"/>
    <w:rsid w:val="00FC21B1"/>
    <w:rsid w:val="00FC34C3"/>
    <w:rsid w:val="00FC7649"/>
    <w:rsid w:val="00FC77A4"/>
    <w:rsid w:val="00FC7B3D"/>
    <w:rsid w:val="00FD0D46"/>
    <w:rsid w:val="00FD3224"/>
    <w:rsid w:val="00FD51A9"/>
    <w:rsid w:val="00FD752D"/>
    <w:rsid w:val="00FE2727"/>
    <w:rsid w:val="00FE60A0"/>
    <w:rsid w:val="00FF0953"/>
    <w:rsid w:val="00FF35DC"/>
    <w:rsid w:val="00FF37E1"/>
    <w:rsid w:val="00FF6585"/>
    <w:rsid w:val="00FF7708"/>
    <w:rsid w:val="059364C5"/>
    <w:rsid w:val="0820384B"/>
    <w:rsid w:val="09E72DB9"/>
    <w:rsid w:val="0AD853CE"/>
    <w:rsid w:val="0E7B79D9"/>
    <w:rsid w:val="17050095"/>
    <w:rsid w:val="1D4750C3"/>
    <w:rsid w:val="2C7D2D8A"/>
    <w:rsid w:val="35AB3BF0"/>
    <w:rsid w:val="3DA46ACA"/>
    <w:rsid w:val="3EFA25E3"/>
    <w:rsid w:val="4A430137"/>
    <w:rsid w:val="582C1C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iPriority="99" w:unhideWhenUsed="1"/>
    <w:lsdException w:name="annotation text" w:qFormat="1"/>
    <w:lsdException w:name="header" w:qFormat="1"/>
    <w:lsdException w:name="caption" w:qFormat="1"/>
    <w:lsdException w:name="table of figures" w:semiHidden="1" w:uiPriority="99" w:unhideWhenUsed="1"/>
    <w:lsdException w:name="envelope address" w:qFormat="1"/>
    <w:lsdException w:name="envelope return" w:qFormat="1"/>
    <w:lsdException w:name="footnote reference" w:semiHidden="1" w:uiPriority="99" w:unhideWhenUsed="1"/>
    <w:lsdException w:name="annotation reference" w:qFormat="1"/>
    <w:lsdException w:name="page number" w:qFormat="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qFormat="1"/>
    <w:lsdException w:name="List Bullet" w:qFormat="1"/>
    <w:lsdException w:name="List Number" w:qFormat="1"/>
    <w:lsdException w:name="List 2" w:qFormat="1"/>
    <w:lsdException w:name="List 3" w:qFormat="1"/>
    <w:lsdException w:name="List 4"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Title" w:qFormat="1"/>
    <w:lsdException w:name="Closing" w:qFormat="1"/>
    <w:lsdException w:name="Default Paragraph Font" w:qFormat="1"/>
    <w:lsdException w:name="Body Text" w:qFormat="1"/>
    <w:lsdException w:name="Body Text Indent" w:qFormat="1"/>
    <w:lsdException w:name="List Continue" w:qFormat="1"/>
    <w:lsdException w:name="List Continue 2" w:qFormat="1"/>
    <w:lsdException w:name="List Continue 4" w:qFormat="1"/>
    <w:lsdException w:name="List Continue 5" w:qFormat="1"/>
    <w:lsdException w:name="Subtitle" w:qFormat="1"/>
    <w:lsdException w:name="Salutation" w:qFormat="1"/>
    <w:lsdException w:name="Date" w:qFormat="1"/>
    <w:lsdException w:name="Body Text First Indent" w:qFormat="1"/>
    <w:lsdException w:name="Note Heading" w:qFormat="1"/>
    <w:lsdException w:name="Body Text 3"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qFormat="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qFormat="1"/>
    <w:lsdException w:name="HTML Address" w:qFormat="1"/>
    <w:lsdException w:name="HTML Cite" w:qFormat="1"/>
    <w:lsdException w:name="HTML Definition" w:qFormat="1"/>
    <w:lsdException w:name="HTML Preformatted" w:qFormat="1"/>
    <w:lsdException w:name="HTML Sample" w:qFormat="1"/>
    <w:lsdException w:name="HTML Typewriter" w:qFormat="1"/>
    <w:lsdException w:name="HTML Variable"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1769D2"/>
    <w:pPr>
      <w:widowControl w:val="0"/>
      <w:jc w:val="both"/>
    </w:pPr>
    <w:rPr>
      <w:kern w:val="2"/>
      <w:sz w:val="21"/>
      <w:szCs w:val="24"/>
    </w:rPr>
  </w:style>
  <w:style w:type="paragraph" w:styleId="10">
    <w:name w:val="heading 1"/>
    <w:basedOn w:val="a1"/>
    <w:next w:val="a1"/>
    <w:link w:val="1Char1"/>
    <w:qFormat/>
    <w:rsid w:val="001769D2"/>
    <w:pPr>
      <w:keepNext/>
      <w:keepLines/>
      <w:adjustRightInd w:val="0"/>
      <w:spacing w:line="578" w:lineRule="atLeast"/>
      <w:outlineLvl w:val="0"/>
    </w:pPr>
    <w:rPr>
      <w:b/>
      <w:kern w:val="44"/>
      <w:sz w:val="44"/>
      <w:szCs w:val="20"/>
    </w:rPr>
  </w:style>
  <w:style w:type="paragraph" w:styleId="22">
    <w:name w:val="heading 2"/>
    <w:basedOn w:val="a1"/>
    <w:next w:val="a1"/>
    <w:link w:val="2Char"/>
    <w:qFormat/>
    <w:rsid w:val="001769D2"/>
    <w:pPr>
      <w:keepNext/>
      <w:keepLines/>
      <w:autoSpaceDE w:val="0"/>
      <w:autoSpaceDN w:val="0"/>
      <w:adjustRightInd w:val="0"/>
      <w:spacing w:line="416" w:lineRule="atLeast"/>
      <w:jc w:val="left"/>
      <w:textAlignment w:val="baseline"/>
      <w:outlineLvl w:val="1"/>
    </w:pPr>
    <w:rPr>
      <w:rFonts w:ascii="Arial" w:eastAsia="黑体" w:hAnsi="Arial"/>
      <w:kern w:val="0"/>
      <w:sz w:val="32"/>
      <w:szCs w:val="20"/>
    </w:rPr>
  </w:style>
  <w:style w:type="paragraph" w:styleId="32">
    <w:name w:val="heading 3"/>
    <w:basedOn w:val="a1"/>
    <w:next w:val="a1"/>
    <w:link w:val="3Char"/>
    <w:qFormat/>
    <w:rsid w:val="001769D2"/>
    <w:pPr>
      <w:keepNext/>
      <w:keepLines/>
      <w:autoSpaceDE w:val="0"/>
      <w:autoSpaceDN w:val="0"/>
      <w:adjustRightInd w:val="0"/>
      <w:spacing w:line="416" w:lineRule="atLeast"/>
      <w:textAlignment w:val="baseline"/>
      <w:outlineLvl w:val="2"/>
    </w:pPr>
    <w:rPr>
      <w:rFonts w:ascii="Arial" w:eastAsia="黑体" w:hAnsi="Arial"/>
      <w:kern w:val="0"/>
      <w:sz w:val="28"/>
      <w:szCs w:val="20"/>
    </w:rPr>
  </w:style>
  <w:style w:type="paragraph" w:styleId="42">
    <w:name w:val="heading 4"/>
    <w:basedOn w:val="a1"/>
    <w:next w:val="a1"/>
    <w:link w:val="4Char"/>
    <w:qFormat/>
    <w:rsid w:val="001769D2"/>
    <w:pPr>
      <w:keepNext/>
      <w:snapToGrid w:val="0"/>
      <w:spacing w:beforeLines="20" w:afterLines="20"/>
      <w:jc w:val="center"/>
      <w:outlineLvl w:val="3"/>
    </w:pPr>
    <w:rPr>
      <w:sz w:val="18"/>
      <w:szCs w:val="18"/>
    </w:rPr>
  </w:style>
  <w:style w:type="paragraph" w:styleId="51">
    <w:name w:val="heading 5"/>
    <w:basedOn w:val="a1"/>
    <w:next w:val="a1"/>
    <w:qFormat/>
    <w:rsid w:val="001769D2"/>
    <w:pPr>
      <w:keepNext/>
      <w:outlineLvl w:val="4"/>
    </w:pPr>
    <w:rPr>
      <w:rFonts w:ascii="宋体" w:hAnsi="宋体"/>
      <w:color w:val="000000"/>
      <w:kern w:val="0"/>
      <w:szCs w:val="30"/>
    </w:rPr>
  </w:style>
  <w:style w:type="paragraph" w:styleId="6">
    <w:name w:val="heading 6"/>
    <w:basedOn w:val="a1"/>
    <w:next w:val="a2"/>
    <w:qFormat/>
    <w:rsid w:val="001769D2"/>
    <w:pPr>
      <w:keepNext/>
      <w:widowControl/>
      <w:overflowPunct w:val="0"/>
      <w:autoSpaceDE w:val="0"/>
      <w:autoSpaceDN w:val="0"/>
      <w:adjustRightInd w:val="0"/>
      <w:spacing w:line="500" w:lineRule="exact"/>
      <w:ind w:left="-108" w:right="-109"/>
      <w:jc w:val="center"/>
      <w:textAlignment w:val="baseline"/>
      <w:outlineLvl w:val="5"/>
    </w:pPr>
    <w:rPr>
      <w:rFonts w:ascii="宋体"/>
      <w:b/>
      <w:kern w:val="0"/>
      <w:szCs w:val="20"/>
    </w:rPr>
  </w:style>
  <w:style w:type="paragraph" w:styleId="7">
    <w:name w:val="heading 7"/>
    <w:basedOn w:val="a1"/>
    <w:next w:val="a2"/>
    <w:qFormat/>
    <w:rsid w:val="001769D2"/>
    <w:pPr>
      <w:keepNext/>
      <w:widowControl/>
      <w:overflowPunct w:val="0"/>
      <w:autoSpaceDE w:val="0"/>
      <w:autoSpaceDN w:val="0"/>
      <w:adjustRightInd w:val="0"/>
      <w:spacing w:line="500" w:lineRule="exact"/>
      <w:ind w:left="-108" w:right="-82"/>
      <w:jc w:val="center"/>
      <w:textAlignment w:val="baseline"/>
      <w:outlineLvl w:val="6"/>
    </w:pPr>
    <w:rPr>
      <w:rFonts w:ascii="宋体"/>
      <w:b/>
      <w:kern w:val="0"/>
      <w:szCs w:val="20"/>
    </w:rPr>
  </w:style>
  <w:style w:type="paragraph" w:styleId="8">
    <w:name w:val="heading 8"/>
    <w:basedOn w:val="a1"/>
    <w:next w:val="a2"/>
    <w:qFormat/>
    <w:rsid w:val="001769D2"/>
    <w:pPr>
      <w:keepNext/>
      <w:widowControl/>
      <w:overflowPunct w:val="0"/>
      <w:autoSpaceDE w:val="0"/>
      <w:autoSpaceDN w:val="0"/>
      <w:adjustRightInd w:val="0"/>
      <w:spacing w:line="500" w:lineRule="exact"/>
      <w:ind w:left="-108" w:right="326"/>
      <w:jc w:val="center"/>
      <w:textAlignment w:val="baseline"/>
      <w:outlineLvl w:val="7"/>
    </w:pPr>
    <w:rPr>
      <w:rFonts w:ascii="宋体"/>
      <w:b/>
      <w:kern w:val="0"/>
      <w:szCs w:val="20"/>
    </w:rPr>
  </w:style>
  <w:style w:type="paragraph" w:styleId="9">
    <w:name w:val="heading 9"/>
    <w:basedOn w:val="a1"/>
    <w:next w:val="a1"/>
    <w:qFormat/>
    <w:rsid w:val="001769D2"/>
    <w:pPr>
      <w:keepNext/>
      <w:keepLines/>
      <w:spacing w:line="317" w:lineRule="auto"/>
      <w:outlineLvl w:val="8"/>
    </w:pPr>
    <w:rPr>
      <w:rFonts w:ascii="Arial" w:eastAsia="黑体" w:hAnsi="Arial"/>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qFormat/>
    <w:rsid w:val="001769D2"/>
    <w:pPr>
      <w:spacing w:line="500" w:lineRule="exact"/>
      <w:ind w:firstLine="420"/>
    </w:pPr>
    <w:rPr>
      <w:sz w:val="28"/>
      <w:szCs w:val="20"/>
    </w:rPr>
  </w:style>
  <w:style w:type="paragraph" w:styleId="33">
    <w:name w:val="List 3"/>
    <w:basedOn w:val="a1"/>
    <w:qFormat/>
    <w:rsid w:val="001769D2"/>
    <w:pPr>
      <w:ind w:left="1260" w:hanging="420"/>
    </w:pPr>
    <w:rPr>
      <w:szCs w:val="20"/>
    </w:rPr>
  </w:style>
  <w:style w:type="paragraph" w:styleId="70">
    <w:name w:val="toc 7"/>
    <w:basedOn w:val="a1"/>
    <w:next w:val="a1"/>
    <w:qFormat/>
    <w:rsid w:val="001769D2"/>
    <w:pPr>
      <w:wordWrap w:val="0"/>
      <w:overflowPunct w:val="0"/>
      <w:autoSpaceDE w:val="0"/>
      <w:autoSpaceDN w:val="0"/>
      <w:adjustRightInd w:val="0"/>
      <w:spacing w:line="353" w:lineRule="auto"/>
      <w:ind w:left="1440"/>
      <w:jc w:val="left"/>
      <w:textAlignment w:val="baseline"/>
    </w:pPr>
    <w:rPr>
      <w:kern w:val="0"/>
      <w:sz w:val="18"/>
      <w:szCs w:val="20"/>
    </w:rPr>
  </w:style>
  <w:style w:type="paragraph" w:styleId="20">
    <w:name w:val="List Number 2"/>
    <w:basedOn w:val="a1"/>
    <w:qFormat/>
    <w:rsid w:val="001769D2"/>
    <w:pPr>
      <w:numPr>
        <w:numId w:val="1"/>
      </w:numPr>
      <w:tabs>
        <w:tab w:val="left" w:pos="780"/>
      </w:tabs>
    </w:pPr>
    <w:rPr>
      <w:szCs w:val="20"/>
    </w:rPr>
  </w:style>
  <w:style w:type="paragraph" w:styleId="a6">
    <w:name w:val="Note Heading"/>
    <w:basedOn w:val="a1"/>
    <w:next w:val="a1"/>
    <w:qFormat/>
    <w:rsid w:val="001769D2"/>
    <w:pPr>
      <w:jc w:val="center"/>
    </w:pPr>
    <w:rPr>
      <w:szCs w:val="20"/>
    </w:rPr>
  </w:style>
  <w:style w:type="paragraph" w:styleId="4">
    <w:name w:val="List Bullet 4"/>
    <w:basedOn w:val="a1"/>
    <w:qFormat/>
    <w:rsid w:val="001769D2"/>
    <w:pPr>
      <w:numPr>
        <w:numId w:val="2"/>
      </w:numPr>
      <w:tabs>
        <w:tab w:val="left" w:pos="1620"/>
      </w:tabs>
    </w:pPr>
    <w:rPr>
      <w:szCs w:val="20"/>
    </w:rPr>
  </w:style>
  <w:style w:type="paragraph" w:styleId="a7">
    <w:name w:val="E-mail Signature"/>
    <w:basedOn w:val="a1"/>
    <w:qFormat/>
    <w:rsid w:val="001769D2"/>
    <w:rPr>
      <w:szCs w:val="20"/>
    </w:rPr>
  </w:style>
  <w:style w:type="paragraph" w:styleId="a">
    <w:name w:val="List Number"/>
    <w:basedOn w:val="a1"/>
    <w:qFormat/>
    <w:rsid w:val="001769D2"/>
    <w:pPr>
      <w:numPr>
        <w:numId w:val="3"/>
      </w:numPr>
      <w:tabs>
        <w:tab w:val="left" w:pos="360"/>
      </w:tabs>
    </w:pPr>
    <w:rPr>
      <w:szCs w:val="20"/>
    </w:rPr>
  </w:style>
  <w:style w:type="paragraph" w:styleId="a8">
    <w:name w:val="caption"/>
    <w:basedOn w:val="a1"/>
    <w:next w:val="a1"/>
    <w:qFormat/>
    <w:rsid w:val="001769D2"/>
    <w:rPr>
      <w:rFonts w:ascii="Arial" w:eastAsia="黑体" w:hAnsi="Arial"/>
      <w:sz w:val="20"/>
      <w:szCs w:val="20"/>
    </w:rPr>
  </w:style>
  <w:style w:type="paragraph" w:styleId="a0">
    <w:name w:val="List Bullet"/>
    <w:basedOn w:val="a1"/>
    <w:qFormat/>
    <w:rsid w:val="001769D2"/>
    <w:pPr>
      <w:numPr>
        <w:numId w:val="4"/>
      </w:numPr>
      <w:tabs>
        <w:tab w:val="left" w:pos="360"/>
      </w:tabs>
    </w:pPr>
    <w:rPr>
      <w:szCs w:val="20"/>
    </w:rPr>
  </w:style>
  <w:style w:type="paragraph" w:styleId="a9">
    <w:name w:val="envelope address"/>
    <w:basedOn w:val="a1"/>
    <w:qFormat/>
    <w:rsid w:val="001769D2"/>
    <w:pPr>
      <w:snapToGrid w:val="0"/>
      <w:ind w:left="2880"/>
    </w:pPr>
    <w:rPr>
      <w:rFonts w:ascii="Arial" w:hAnsi="Arial"/>
      <w:sz w:val="24"/>
      <w:szCs w:val="20"/>
    </w:rPr>
  </w:style>
  <w:style w:type="paragraph" w:styleId="aa">
    <w:name w:val="Document Map"/>
    <w:basedOn w:val="a1"/>
    <w:qFormat/>
    <w:rsid w:val="001769D2"/>
    <w:pPr>
      <w:shd w:val="clear" w:color="auto" w:fill="000080"/>
    </w:pPr>
    <w:rPr>
      <w:szCs w:val="20"/>
    </w:rPr>
  </w:style>
  <w:style w:type="paragraph" w:styleId="ab">
    <w:name w:val="annotation text"/>
    <w:basedOn w:val="a1"/>
    <w:link w:val="Char"/>
    <w:qFormat/>
    <w:rsid w:val="001769D2"/>
    <w:pPr>
      <w:jc w:val="left"/>
    </w:pPr>
    <w:rPr>
      <w:szCs w:val="20"/>
    </w:rPr>
  </w:style>
  <w:style w:type="paragraph" w:styleId="ac">
    <w:name w:val="Salutation"/>
    <w:basedOn w:val="a1"/>
    <w:next w:val="a1"/>
    <w:qFormat/>
    <w:rsid w:val="001769D2"/>
    <w:rPr>
      <w:szCs w:val="20"/>
    </w:rPr>
  </w:style>
  <w:style w:type="paragraph" w:styleId="34">
    <w:name w:val="Body Text 3"/>
    <w:basedOn w:val="a1"/>
    <w:qFormat/>
    <w:rsid w:val="001769D2"/>
    <w:rPr>
      <w:sz w:val="16"/>
      <w:szCs w:val="20"/>
    </w:rPr>
  </w:style>
  <w:style w:type="paragraph" w:styleId="ad">
    <w:name w:val="Closing"/>
    <w:basedOn w:val="a1"/>
    <w:qFormat/>
    <w:rsid w:val="001769D2"/>
    <w:pPr>
      <w:ind w:left="4320"/>
    </w:pPr>
    <w:rPr>
      <w:szCs w:val="20"/>
    </w:rPr>
  </w:style>
  <w:style w:type="paragraph" w:styleId="30">
    <w:name w:val="List Bullet 3"/>
    <w:basedOn w:val="a1"/>
    <w:qFormat/>
    <w:rsid w:val="001769D2"/>
    <w:pPr>
      <w:numPr>
        <w:numId w:val="5"/>
      </w:numPr>
      <w:tabs>
        <w:tab w:val="left" w:pos="1200"/>
      </w:tabs>
    </w:pPr>
    <w:rPr>
      <w:szCs w:val="20"/>
    </w:rPr>
  </w:style>
  <w:style w:type="paragraph" w:styleId="ae">
    <w:name w:val="Body Text"/>
    <w:basedOn w:val="a1"/>
    <w:link w:val="Char0"/>
    <w:qFormat/>
    <w:rsid w:val="001769D2"/>
    <w:rPr>
      <w:color w:val="000000"/>
      <w:szCs w:val="20"/>
    </w:rPr>
  </w:style>
  <w:style w:type="paragraph" w:styleId="af">
    <w:name w:val="Body Text Indent"/>
    <w:basedOn w:val="a1"/>
    <w:link w:val="Char1"/>
    <w:qFormat/>
    <w:rsid w:val="001769D2"/>
    <w:pPr>
      <w:autoSpaceDE w:val="0"/>
      <w:autoSpaceDN w:val="0"/>
      <w:adjustRightInd w:val="0"/>
      <w:spacing w:line="360" w:lineRule="auto"/>
      <w:ind w:firstLine="480"/>
      <w:jc w:val="left"/>
      <w:textAlignment w:val="baseline"/>
    </w:pPr>
    <w:rPr>
      <w:kern w:val="0"/>
      <w:sz w:val="24"/>
      <w:szCs w:val="20"/>
    </w:rPr>
  </w:style>
  <w:style w:type="paragraph" w:styleId="3">
    <w:name w:val="List Number 3"/>
    <w:basedOn w:val="a1"/>
    <w:qFormat/>
    <w:rsid w:val="001769D2"/>
    <w:pPr>
      <w:numPr>
        <w:numId w:val="6"/>
      </w:numPr>
    </w:pPr>
    <w:rPr>
      <w:szCs w:val="20"/>
    </w:rPr>
  </w:style>
  <w:style w:type="paragraph" w:styleId="23">
    <w:name w:val="List 2"/>
    <w:basedOn w:val="a1"/>
    <w:qFormat/>
    <w:rsid w:val="001769D2"/>
    <w:pPr>
      <w:ind w:left="840" w:hanging="420"/>
    </w:pPr>
    <w:rPr>
      <w:szCs w:val="20"/>
    </w:rPr>
  </w:style>
  <w:style w:type="paragraph" w:styleId="af0">
    <w:name w:val="List Continue"/>
    <w:basedOn w:val="a1"/>
    <w:qFormat/>
    <w:rsid w:val="001769D2"/>
    <w:pPr>
      <w:ind w:left="420"/>
    </w:pPr>
    <w:rPr>
      <w:szCs w:val="20"/>
    </w:rPr>
  </w:style>
  <w:style w:type="paragraph" w:styleId="af1">
    <w:name w:val="Block Text"/>
    <w:basedOn w:val="a1"/>
    <w:qFormat/>
    <w:rsid w:val="001769D2"/>
    <w:pPr>
      <w:ind w:left="1440" w:right="1440"/>
    </w:pPr>
    <w:rPr>
      <w:szCs w:val="20"/>
    </w:rPr>
  </w:style>
  <w:style w:type="paragraph" w:styleId="21">
    <w:name w:val="List Bullet 2"/>
    <w:basedOn w:val="a1"/>
    <w:qFormat/>
    <w:rsid w:val="001769D2"/>
    <w:pPr>
      <w:numPr>
        <w:numId w:val="7"/>
      </w:numPr>
      <w:tabs>
        <w:tab w:val="left" w:pos="780"/>
      </w:tabs>
    </w:pPr>
    <w:rPr>
      <w:szCs w:val="20"/>
    </w:rPr>
  </w:style>
  <w:style w:type="paragraph" w:styleId="HTML">
    <w:name w:val="HTML Address"/>
    <w:basedOn w:val="a1"/>
    <w:qFormat/>
    <w:rsid w:val="001769D2"/>
    <w:rPr>
      <w:i/>
      <w:szCs w:val="20"/>
    </w:rPr>
  </w:style>
  <w:style w:type="paragraph" w:styleId="52">
    <w:name w:val="toc 5"/>
    <w:basedOn w:val="a1"/>
    <w:next w:val="a1"/>
    <w:qFormat/>
    <w:rsid w:val="001769D2"/>
    <w:pPr>
      <w:wordWrap w:val="0"/>
      <w:overflowPunct w:val="0"/>
      <w:autoSpaceDE w:val="0"/>
      <w:autoSpaceDN w:val="0"/>
      <w:adjustRightInd w:val="0"/>
      <w:spacing w:line="353" w:lineRule="auto"/>
      <w:ind w:left="960"/>
      <w:jc w:val="left"/>
      <w:textAlignment w:val="baseline"/>
    </w:pPr>
    <w:rPr>
      <w:kern w:val="0"/>
      <w:sz w:val="18"/>
      <w:szCs w:val="20"/>
    </w:rPr>
  </w:style>
  <w:style w:type="paragraph" w:styleId="af2">
    <w:name w:val="Plain Text"/>
    <w:basedOn w:val="a1"/>
    <w:qFormat/>
    <w:rsid w:val="001769D2"/>
    <w:rPr>
      <w:rFonts w:ascii="宋体" w:hAnsi="Courier New"/>
      <w:szCs w:val="20"/>
    </w:rPr>
  </w:style>
  <w:style w:type="paragraph" w:styleId="50">
    <w:name w:val="List Bullet 5"/>
    <w:basedOn w:val="a1"/>
    <w:qFormat/>
    <w:rsid w:val="001769D2"/>
    <w:pPr>
      <w:numPr>
        <w:numId w:val="8"/>
      </w:numPr>
      <w:tabs>
        <w:tab w:val="left" w:pos="2040"/>
      </w:tabs>
    </w:pPr>
    <w:rPr>
      <w:szCs w:val="20"/>
    </w:rPr>
  </w:style>
  <w:style w:type="paragraph" w:styleId="40">
    <w:name w:val="List Number 4"/>
    <w:basedOn w:val="a1"/>
    <w:rsid w:val="001769D2"/>
    <w:pPr>
      <w:numPr>
        <w:numId w:val="9"/>
      </w:numPr>
      <w:tabs>
        <w:tab w:val="left" w:pos="1620"/>
      </w:tabs>
    </w:pPr>
    <w:rPr>
      <w:szCs w:val="20"/>
    </w:rPr>
  </w:style>
  <w:style w:type="paragraph" w:styleId="80">
    <w:name w:val="toc 8"/>
    <w:basedOn w:val="a1"/>
    <w:next w:val="a1"/>
    <w:qFormat/>
    <w:rsid w:val="001769D2"/>
    <w:pPr>
      <w:wordWrap w:val="0"/>
      <w:overflowPunct w:val="0"/>
      <w:autoSpaceDE w:val="0"/>
      <w:autoSpaceDN w:val="0"/>
      <w:adjustRightInd w:val="0"/>
      <w:spacing w:line="353" w:lineRule="auto"/>
      <w:ind w:left="1680"/>
      <w:jc w:val="left"/>
      <w:textAlignment w:val="baseline"/>
    </w:pPr>
    <w:rPr>
      <w:kern w:val="0"/>
      <w:sz w:val="18"/>
      <w:szCs w:val="20"/>
    </w:rPr>
  </w:style>
  <w:style w:type="paragraph" w:styleId="af3">
    <w:name w:val="Date"/>
    <w:basedOn w:val="a1"/>
    <w:next w:val="a1"/>
    <w:link w:val="Char2"/>
    <w:qFormat/>
    <w:rsid w:val="001769D2"/>
    <w:pPr>
      <w:ind w:leftChars="2500" w:left="100"/>
    </w:pPr>
    <w:rPr>
      <w:b/>
      <w:sz w:val="24"/>
      <w:szCs w:val="20"/>
    </w:rPr>
  </w:style>
  <w:style w:type="paragraph" w:styleId="24">
    <w:name w:val="Body Text Indent 2"/>
    <w:basedOn w:val="a1"/>
    <w:link w:val="2Char0"/>
    <w:rsid w:val="001769D2"/>
    <w:pPr>
      <w:autoSpaceDE w:val="0"/>
      <w:autoSpaceDN w:val="0"/>
      <w:adjustRightInd w:val="0"/>
      <w:spacing w:line="360" w:lineRule="auto"/>
      <w:ind w:firstLineChars="200" w:firstLine="480"/>
    </w:pPr>
    <w:rPr>
      <w:rFonts w:ascii="宋体"/>
      <w:color w:val="000000"/>
      <w:sz w:val="24"/>
      <w:szCs w:val="20"/>
    </w:rPr>
  </w:style>
  <w:style w:type="paragraph" w:styleId="53">
    <w:name w:val="List Continue 5"/>
    <w:basedOn w:val="a1"/>
    <w:qFormat/>
    <w:rsid w:val="001769D2"/>
    <w:pPr>
      <w:ind w:left="2100"/>
    </w:pPr>
    <w:rPr>
      <w:szCs w:val="20"/>
    </w:rPr>
  </w:style>
  <w:style w:type="paragraph" w:styleId="af4">
    <w:name w:val="Balloon Text"/>
    <w:basedOn w:val="a1"/>
    <w:link w:val="Char3"/>
    <w:qFormat/>
    <w:rsid w:val="001769D2"/>
    <w:rPr>
      <w:sz w:val="18"/>
      <w:szCs w:val="18"/>
    </w:rPr>
  </w:style>
  <w:style w:type="paragraph" w:styleId="af5">
    <w:name w:val="footer"/>
    <w:basedOn w:val="a1"/>
    <w:link w:val="Char4"/>
    <w:rsid w:val="001769D2"/>
    <w:pPr>
      <w:tabs>
        <w:tab w:val="center" w:pos="4153"/>
        <w:tab w:val="right" w:pos="8306"/>
      </w:tabs>
      <w:autoSpaceDE w:val="0"/>
      <w:autoSpaceDN w:val="0"/>
      <w:adjustRightInd w:val="0"/>
      <w:jc w:val="left"/>
      <w:textAlignment w:val="baseline"/>
    </w:pPr>
    <w:rPr>
      <w:sz w:val="18"/>
      <w:szCs w:val="20"/>
    </w:rPr>
  </w:style>
  <w:style w:type="paragraph" w:styleId="af6">
    <w:name w:val="envelope return"/>
    <w:basedOn w:val="a1"/>
    <w:qFormat/>
    <w:rsid w:val="001769D2"/>
    <w:pPr>
      <w:snapToGrid w:val="0"/>
    </w:pPr>
    <w:rPr>
      <w:rFonts w:ascii="Arial" w:hAnsi="Arial"/>
      <w:szCs w:val="20"/>
    </w:rPr>
  </w:style>
  <w:style w:type="paragraph" w:styleId="af7">
    <w:name w:val="header"/>
    <w:basedOn w:val="a1"/>
    <w:link w:val="Char5"/>
    <w:qFormat/>
    <w:rsid w:val="001769D2"/>
    <w:pPr>
      <w:pBdr>
        <w:bottom w:val="single" w:sz="6" w:space="1" w:color="auto"/>
      </w:pBdr>
      <w:tabs>
        <w:tab w:val="center" w:pos="4153"/>
        <w:tab w:val="right" w:pos="8306"/>
      </w:tabs>
      <w:autoSpaceDE w:val="0"/>
      <w:autoSpaceDN w:val="0"/>
      <w:adjustRightInd w:val="0"/>
      <w:jc w:val="center"/>
      <w:textAlignment w:val="baseline"/>
    </w:pPr>
    <w:rPr>
      <w:sz w:val="18"/>
      <w:szCs w:val="20"/>
    </w:rPr>
  </w:style>
  <w:style w:type="paragraph" w:styleId="af8">
    <w:name w:val="Signature"/>
    <w:basedOn w:val="a1"/>
    <w:rsid w:val="001769D2"/>
    <w:pPr>
      <w:ind w:left="4320"/>
    </w:pPr>
    <w:rPr>
      <w:szCs w:val="20"/>
    </w:rPr>
  </w:style>
  <w:style w:type="paragraph" w:styleId="43">
    <w:name w:val="List Continue 4"/>
    <w:basedOn w:val="a1"/>
    <w:qFormat/>
    <w:rsid w:val="001769D2"/>
    <w:pPr>
      <w:ind w:left="1680"/>
    </w:pPr>
    <w:rPr>
      <w:szCs w:val="20"/>
    </w:rPr>
  </w:style>
  <w:style w:type="paragraph" w:styleId="44">
    <w:name w:val="toc 4"/>
    <w:basedOn w:val="a1"/>
    <w:next w:val="a1"/>
    <w:qFormat/>
    <w:rsid w:val="001769D2"/>
    <w:pPr>
      <w:wordWrap w:val="0"/>
      <w:overflowPunct w:val="0"/>
      <w:autoSpaceDE w:val="0"/>
      <w:autoSpaceDN w:val="0"/>
      <w:adjustRightInd w:val="0"/>
      <w:spacing w:line="353" w:lineRule="auto"/>
      <w:ind w:left="720"/>
      <w:jc w:val="left"/>
      <w:textAlignment w:val="baseline"/>
    </w:pPr>
    <w:rPr>
      <w:kern w:val="0"/>
      <w:sz w:val="18"/>
      <w:szCs w:val="20"/>
    </w:rPr>
  </w:style>
  <w:style w:type="paragraph" w:styleId="af9">
    <w:name w:val="index heading"/>
    <w:basedOn w:val="a1"/>
    <w:next w:val="11"/>
    <w:rsid w:val="001769D2"/>
    <w:pPr>
      <w:adjustRightInd w:val="0"/>
      <w:spacing w:line="490" w:lineRule="exact"/>
      <w:ind w:firstLine="556"/>
      <w:textAlignment w:val="baseline"/>
    </w:pPr>
    <w:rPr>
      <w:rFonts w:eastAsia="仿宋_GB2312"/>
      <w:kern w:val="0"/>
      <w:sz w:val="28"/>
      <w:szCs w:val="20"/>
    </w:rPr>
  </w:style>
  <w:style w:type="paragraph" w:styleId="11">
    <w:name w:val="index 1"/>
    <w:basedOn w:val="a1"/>
    <w:next w:val="a1"/>
    <w:qFormat/>
    <w:rsid w:val="001769D2"/>
    <w:rPr>
      <w:rFonts w:ascii="Bodoni MT" w:hAnsi="Bodoni MT"/>
      <w:szCs w:val="20"/>
    </w:rPr>
  </w:style>
  <w:style w:type="paragraph" w:styleId="afa">
    <w:name w:val="Subtitle"/>
    <w:basedOn w:val="a1"/>
    <w:qFormat/>
    <w:rsid w:val="001769D2"/>
    <w:pPr>
      <w:spacing w:line="312" w:lineRule="auto"/>
      <w:jc w:val="center"/>
      <w:outlineLvl w:val="1"/>
    </w:pPr>
    <w:rPr>
      <w:rFonts w:ascii="Arial" w:hAnsi="Arial"/>
      <w:b/>
      <w:kern w:val="28"/>
      <w:sz w:val="32"/>
      <w:szCs w:val="20"/>
    </w:rPr>
  </w:style>
  <w:style w:type="paragraph" w:styleId="5">
    <w:name w:val="List Number 5"/>
    <w:basedOn w:val="a1"/>
    <w:rsid w:val="001769D2"/>
    <w:pPr>
      <w:numPr>
        <w:numId w:val="10"/>
      </w:numPr>
      <w:tabs>
        <w:tab w:val="left" w:pos="2040"/>
      </w:tabs>
    </w:pPr>
    <w:rPr>
      <w:szCs w:val="20"/>
    </w:rPr>
  </w:style>
  <w:style w:type="paragraph" w:styleId="afb">
    <w:name w:val="List"/>
    <w:basedOn w:val="a1"/>
    <w:qFormat/>
    <w:rsid w:val="001769D2"/>
    <w:pPr>
      <w:ind w:left="420" w:hanging="420"/>
    </w:pPr>
    <w:rPr>
      <w:szCs w:val="20"/>
    </w:rPr>
  </w:style>
  <w:style w:type="paragraph" w:styleId="60">
    <w:name w:val="toc 6"/>
    <w:basedOn w:val="a1"/>
    <w:next w:val="a1"/>
    <w:qFormat/>
    <w:rsid w:val="001769D2"/>
    <w:pPr>
      <w:wordWrap w:val="0"/>
      <w:overflowPunct w:val="0"/>
      <w:autoSpaceDE w:val="0"/>
      <w:autoSpaceDN w:val="0"/>
      <w:adjustRightInd w:val="0"/>
      <w:spacing w:line="353" w:lineRule="auto"/>
      <w:ind w:left="1200"/>
      <w:jc w:val="left"/>
      <w:textAlignment w:val="baseline"/>
    </w:pPr>
    <w:rPr>
      <w:kern w:val="0"/>
      <w:sz w:val="18"/>
      <w:szCs w:val="20"/>
    </w:rPr>
  </w:style>
  <w:style w:type="paragraph" w:styleId="54">
    <w:name w:val="List 5"/>
    <w:basedOn w:val="a1"/>
    <w:rsid w:val="001769D2"/>
    <w:pPr>
      <w:ind w:left="2100" w:hanging="420"/>
    </w:pPr>
    <w:rPr>
      <w:szCs w:val="20"/>
    </w:rPr>
  </w:style>
  <w:style w:type="paragraph" w:styleId="35">
    <w:name w:val="Body Text Indent 3"/>
    <w:basedOn w:val="a1"/>
    <w:link w:val="3Char0"/>
    <w:qFormat/>
    <w:rsid w:val="001769D2"/>
    <w:pPr>
      <w:wordWrap w:val="0"/>
      <w:overflowPunct w:val="0"/>
      <w:autoSpaceDE w:val="0"/>
      <w:autoSpaceDN w:val="0"/>
      <w:adjustRightInd w:val="0"/>
      <w:spacing w:line="353" w:lineRule="auto"/>
      <w:ind w:left="600"/>
      <w:jc w:val="left"/>
      <w:textAlignment w:val="baseline"/>
    </w:pPr>
    <w:rPr>
      <w:rFonts w:ascii="Arial" w:hAnsi="Arial"/>
      <w:kern w:val="0"/>
      <w:sz w:val="24"/>
      <w:szCs w:val="20"/>
    </w:rPr>
  </w:style>
  <w:style w:type="paragraph" w:styleId="90">
    <w:name w:val="toc 9"/>
    <w:basedOn w:val="a1"/>
    <w:next w:val="a1"/>
    <w:qFormat/>
    <w:rsid w:val="001769D2"/>
    <w:pPr>
      <w:wordWrap w:val="0"/>
      <w:overflowPunct w:val="0"/>
      <w:autoSpaceDE w:val="0"/>
      <w:autoSpaceDN w:val="0"/>
      <w:adjustRightInd w:val="0"/>
      <w:spacing w:line="353" w:lineRule="auto"/>
      <w:ind w:left="1920"/>
      <w:jc w:val="left"/>
      <w:textAlignment w:val="baseline"/>
    </w:pPr>
    <w:rPr>
      <w:kern w:val="0"/>
      <w:sz w:val="18"/>
      <w:szCs w:val="20"/>
    </w:rPr>
  </w:style>
  <w:style w:type="paragraph" w:styleId="25">
    <w:name w:val="Body Text 2"/>
    <w:basedOn w:val="a1"/>
    <w:rsid w:val="001769D2"/>
    <w:pPr>
      <w:spacing w:line="480" w:lineRule="auto"/>
    </w:pPr>
    <w:rPr>
      <w:szCs w:val="20"/>
    </w:rPr>
  </w:style>
  <w:style w:type="paragraph" w:styleId="45">
    <w:name w:val="List 4"/>
    <w:basedOn w:val="a1"/>
    <w:qFormat/>
    <w:rsid w:val="001769D2"/>
    <w:pPr>
      <w:ind w:left="1680" w:hanging="420"/>
    </w:pPr>
    <w:rPr>
      <w:szCs w:val="20"/>
    </w:rPr>
  </w:style>
  <w:style w:type="paragraph" w:styleId="26">
    <w:name w:val="List Continue 2"/>
    <w:basedOn w:val="a1"/>
    <w:qFormat/>
    <w:rsid w:val="001769D2"/>
    <w:pPr>
      <w:ind w:left="840"/>
    </w:pPr>
    <w:rPr>
      <w:szCs w:val="20"/>
    </w:rPr>
  </w:style>
  <w:style w:type="paragraph" w:styleId="afc">
    <w:name w:val="Message Header"/>
    <w:basedOn w:val="a1"/>
    <w:rsid w:val="001769D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0"/>
    </w:rPr>
  </w:style>
  <w:style w:type="paragraph" w:styleId="HTML0">
    <w:name w:val="HTML Preformatted"/>
    <w:basedOn w:val="a1"/>
    <w:qFormat/>
    <w:rsid w:val="001769D2"/>
    <w:rPr>
      <w:rFonts w:ascii="Courier New" w:hAnsi="Courier New"/>
      <w:sz w:val="20"/>
      <w:szCs w:val="20"/>
    </w:rPr>
  </w:style>
  <w:style w:type="paragraph" w:styleId="afd">
    <w:name w:val="Normal (Web)"/>
    <w:basedOn w:val="a1"/>
    <w:qFormat/>
    <w:rsid w:val="001769D2"/>
    <w:rPr>
      <w:sz w:val="24"/>
      <w:szCs w:val="20"/>
    </w:rPr>
  </w:style>
  <w:style w:type="paragraph" w:styleId="36">
    <w:name w:val="List Continue 3"/>
    <w:basedOn w:val="a1"/>
    <w:rsid w:val="001769D2"/>
    <w:pPr>
      <w:ind w:left="1260"/>
    </w:pPr>
    <w:rPr>
      <w:szCs w:val="20"/>
    </w:rPr>
  </w:style>
  <w:style w:type="paragraph" w:styleId="afe">
    <w:name w:val="Title"/>
    <w:basedOn w:val="a1"/>
    <w:qFormat/>
    <w:rsid w:val="001769D2"/>
    <w:pPr>
      <w:jc w:val="center"/>
      <w:outlineLvl w:val="0"/>
    </w:pPr>
    <w:rPr>
      <w:rFonts w:ascii="Arial" w:hAnsi="Arial"/>
      <w:b/>
      <w:sz w:val="32"/>
      <w:szCs w:val="20"/>
    </w:rPr>
  </w:style>
  <w:style w:type="paragraph" w:styleId="aff">
    <w:name w:val="annotation subject"/>
    <w:basedOn w:val="ab"/>
    <w:next w:val="ab"/>
    <w:qFormat/>
    <w:rsid w:val="001769D2"/>
    <w:rPr>
      <w:b/>
    </w:rPr>
  </w:style>
  <w:style w:type="paragraph" w:styleId="aff0">
    <w:name w:val="Body Text First Indent"/>
    <w:basedOn w:val="ae"/>
    <w:qFormat/>
    <w:rsid w:val="001769D2"/>
    <w:pPr>
      <w:ind w:firstLine="420"/>
    </w:pPr>
    <w:rPr>
      <w:color w:val="auto"/>
    </w:rPr>
  </w:style>
  <w:style w:type="paragraph" w:styleId="27">
    <w:name w:val="Body Text First Indent 2"/>
    <w:basedOn w:val="af"/>
    <w:rsid w:val="001769D2"/>
    <w:pPr>
      <w:autoSpaceDE/>
      <w:autoSpaceDN/>
      <w:adjustRightInd/>
      <w:spacing w:line="240" w:lineRule="auto"/>
      <w:ind w:left="420" w:firstLine="420"/>
      <w:jc w:val="both"/>
      <w:textAlignment w:val="auto"/>
    </w:pPr>
    <w:rPr>
      <w:kern w:val="2"/>
      <w:sz w:val="21"/>
    </w:rPr>
  </w:style>
  <w:style w:type="table" w:styleId="aff1">
    <w:name w:val="Table Grid"/>
    <w:basedOn w:val="a4"/>
    <w:uiPriority w:val="59"/>
    <w:rsid w:val="001769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2">
    <w:name w:val="Strong"/>
    <w:qFormat/>
    <w:rsid w:val="001769D2"/>
    <w:rPr>
      <w:b/>
    </w:rPr>
  </w:style>
  <w:style w:type="character" w:styleId="aff3">
    <w:name w:val="page number"/>
    <w:qFormat/>
    <w:rsid w:val="001769D2"/>
    <w:rPr>
      <w:sz w:val="20"/>
    </w:rPr>
  </w:style>
  <w:style w:type="character" w:styleId="aff4">
    <w:name w:val="FollowedHyperlink"/>
    <w:qFormat/>
    <w:rsid w:val="001769D2"/>
    <w:rPr>
      <w:color w:val="800080"/>
      <w:u w:val="single"/>
    </w:rPr>
  </w:style>
  <w:style w:type="character" w:styleId="aff5">
    <w:name w:val="Emphasis"/>
    <w:qFormat/>
    <w:rsid w:val="001769D2"/>
    <w:rPr>
      <w:i/>
    </w:rPr>
  </w:style>
  <w:style w:type="character" w:styleId="aff6">
    <w:name w:val="line number"/>
    <w:basedOn w:val="a3"/>
    <w:rsid w:val="001769D2"/>
  </w:style>
  <w:style w:type="character" w:styleId="HTML1">
    <w:name w:val="HTML Definition"/>
    <w:qFormat/>
    <w:rsid w:val="001769D2"/>
    <w:rPr>
      <w:i/>
    </w:rPr>
  </w:style>
  <w:style w:type="character" w:styleId="HTML2">
    <w:name w:val="HTML Typewriter"/>
    <w:qFormat/>
    <w:rsid w:val="001769D2"/>
    <w:rPr>
      <w:rFonts w:ascii="Courier New" w:hAnsi="Courier New"/>
      <w:sz w:val="20"/>
    </w:rPr>
  </w:style>
  <w:style w:type="character" w:styleId="HTML3">
    <w:name w:val="HTML Acronym"/>
    <w:basedOn w:val="a3"/>
    <w:rsid w:val="001769D2"/>
  </w:style>
  <w:style w:type="character" w:styleId="HTML4">
    <w:name w:val="HTML Variable"/>
    <w:qFormat/>
    <w:rsid w:val="001769D2"/>
    <w:rPr>
      <w:i/>
    </w:rPr>
  </w:style>
  <w:style w:type="character" w:styleId="aff7">
    <w:name w:val="Hyperlink"/>
    <w:qFormat/>
    <w:rsid w:val="001769D2"/>
    <w:rPr>
      <w:color w:val="0000FF"/>
      <w:u w:val="single"/>
    </w:rPr>
  </w:style>
  <w:style w:type="character" w:styleId="HTML5">
    <w:name w:val="HTML Code"/>
    <w:rsid w:val="001769D2"/>
    <w:rPr>
      <w:rFonts w:ascii="Courier New" w:hAnsi="Courier New"/>
      <w:sz w:val="20"/>
    </w:rPr>
  </w:style>
  <w:style w:type="character" w:styleId="aff8">
    <w:name w:val="annotation reference"/>
    <w:qFormat/>
    <w:rsid w:val="001769D2"/>
    <w:rPr>
      <w:sz w:val="21"/>
    </w:rPr>
  </w:style>
  <w:style w:type="character" w:styleId="HTML6">
    <w:name w:val="HTML Cite"/>
    <w:qFormat/>
    <w:rsid w:val="001769D2"/>
    <w:rPr>
      <w:i/>
    </w:rPr>
  </w:style>
  <w:style w:type="character" w:styleId="HTML7">
    <w:name w:val="HTML Keyboard"/>
    <w:rsid w:val="001769D2"/>
    <w:rPr>
      <w:rFonts w:ascii="Courier New" w:hAnsi="Courier New"/>
      <w:sz w:val="20"/>
    </w:rPr>
  </w:style>
  <w:style w:type="character" w:styleId="HTML8">
    <w:name w:val="HTML Sample"/>
    <w:qFormat/>
    <w:rsid w:val="001769D2"/>
    <w:rPr>
      <w:rFonts w:ascii="Courier New" w:hAnsi="Courier New"/>
    </w:rPr>
  </w:style>
  <w:style w:type="paragraph" w:customStyle="1" w:styleId="12">
    <w:name w:val="正文1"/>
    <w:basedOn w:val="13"/>
    <w:qFormat/>
    <w:rsid w:val="001769D2"/>
    <w:pPr>
      <w:tabs>
        <w:tab w:val="left" w:pos="2160"/>
      </w:tabs>
      <w:adjustRightInd w:val="0"/>
      <w:spacing w:line="490" w:lineRule="exact"/>
      <w:jc w:val="center"/>
      <w:textAlignment w:val="baseline"/>
    </w:pPr>
    <w:rPr>
      <w:rFonts w:ascii="仿宋_GB2312" w:eastAsia="仿宋_GB2312"/>
      <w:kern w:val="0"/>
      <w:sz w:val="34"/>
    </w:rPr>
  </w:style>
  <w:style w:type="paragraph" w:customStyle="1" w:styleId="13">
    <w:name w:val="样式1"/>
    <w:basedOn w:val="a1"/>
    <w:rsid w:val="001769D2"/>
    <w:rPr>
      <w:sz w:val="28"/>
      <w:szCs w:val="20"/>
    </w:rPr>
  </w:style>
  <w:style w:type="paragraph" w:customStyle="1" w:styleId="xl36">
    <w:name w:val="xl36"/>
    <w:basedOn w:val="a1"/>
    <w:qFormat/>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000000"/>
      <w:kern w:val="0"/>
      <w:sz w:val="20"/>
      <w:szCs w:val="20"/>
    </w:rPr>
  </w:style>
  <w:style w:type="paragraph" w:customStyle="1" w:styleId="aff9">
    <w:name w:val="文"/>
    <w:basedOn w:val="a1"/>
    <w:qFormat/>
    <w:rsid w:val="001769D2"/>
    <w:pPr>
      <w:adjustRightInd w:val="0"/>
      <w:spacing w:line="500" w:lineRule="atLeast"/>
      <w:ind w:firstLine="540"/>
      <w:textAlignment w:val="baseline"/>
    </w:pPr>
    <w:rPr>
      <w:kern w:val="0"/>
      <w:sz w:val="28"/>
      <w:szCs w:val="20"/>
    </w:rPr>
  </w:style>
  <w:style w:type="paragraph" w:customStyle="1" w:styleId="xl30">
    <w:name w:val="xl30"/>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kern w:val="0"/>
      <w:sz w:val="16"/>
      <w:szCs w:val="20"/>
    </w:rPr>
  </w:style>
  <w:style w:type="paragraph" w:customStyle="1" w:styleId="CharCharCharCharCharChar1CharCharCharCharCharCharCharCharCharCharCharCharCharCharCharCharCharCharCharCharCharCharCharCharCharCharCharCharCharCharChar">
    <w:name w:val="Char Char Char Char Char Char1 Char Char Char Char Char Char Char Char Char Char Char Char Char Char Char Char Char Char Char Char Char Char Char Char Char Char Char Char Char Char Char"/>
    <w:basedOn w:val="a1"/>
    <w:qFormat/>
    <w:rsid w:val="001769D2"/>
  </w:style>
  <w:style w:type="paragraph" w:customStyle="1" w:styleId="xl45">
    <w:name w:val="xl45"/>
    <w:basedOn w:val="a1"/>
    <w:qFormat/>
    <w:rsid w:val="001769D2"/>
    <w:pPr>
      <w:widowControl/>
      <w:pBdr>
        <w:left w:val="single" w:sz="4" w:space="0" w:color="auto"/>
        <w:right w:val="single" w:sz="4" w:space="0" w:color="auto"/>
      </w:pBdr>
      <w:shd w:val="clear" w:color="auto" w:fill="C0C0C0"/>
      <w:spacing w:beforeAutospacing="1" w:afterAutospacing="1"/>
      <w:jc w:val="center"/>
      <w:textAlignment w:val="center"/>
    </w:pPr>
    <w:rPr>
      <w:color w:val="000000"/>
      <w:kern w:val="0"/>
      <w:sz w:val="16"/>
      <w:szCs w:val="20"/>
    </w:rPr>
  </w:style>
  <w:style w:type="paragraph" w:customStyle="1" w:styleId="30015">
    <w:name w:val="标题 3 + 小四 段前: 0 磅 段后: 0 磅 行距: 1.5 倍行距"/>
    <w:basedOn w:val="32"/>
    <w:next w:val="32"/>
    <w:qFormat/>
    <w:rsid w:val="001769D2"/>
    <w:pPr>
      <w:autoSpaceDE/>
      <w:autoSpaceDN/>
      <w:adjustRightInd/>
      <w:spacing w:line="360" w:lineRule="auto"/>
      <w:textAlignment w:val="auto"/>
    </w:pPr>
    <w:rPr>
      <w:rFonts w:ascii="Times New Roman" w:eastAsia="宋体" w:hAnsi="Times New Roman"/>
      <w:b/>
      <w:kern w:val="2"/>
      <w:sz w:val="24"/>
    </w:rPr>
  </w:style>
  <w:style w:type="paragraph" w:customStyle="1" w:styleId="CharCharCharCharCharChar">
    <w:name w:val="Char Char Char Char Char Char"/>
    <w:basedOn w:val="a1"/>
    <w:rsid w:val="001769D2"/>
    <w:rPr>
      <w:szCs w:val="20"/>
    </w:rPr>
  </w:style>
  <w:style w:type="paragraph" w:customStyle="1" w:styleId="71">
    <w:name w:val="样式7"/>
    <w:basedOn w:val="a1"/>
    <w:qFormat/>
    <w:rsid w:val="001769D2"/>
    <w:pPr>
      <w:snapToGrid w:val="0"/>
    </w:pPr>
    <w:rPr>
      <w:szCs w:val="20"/>
    </w:rPr>
  </w:style>
  <w:style w:type="paragraph" w:customStyle="1" w:styleId="xl42">
    <w:name w:val="xl42"/>
    <w:basedOn w:val="a1"/>
    <w:qFormat/>
    <w:rsid w:val="001769D2"/>
    <w:pPr>
      <w:widowControl/>
      <w:pBdr>
        <w:left w:val="single" w:sz="4" w:space="0" w:color="auto"/>
        <w:right w:val="single" w:sz="4" w:space="0" w:color="auto"/>
      </w:pBdr>
      <w:spacing w:beforeAutospacing="1" w:afterAutospacing="1"/>
      <w:jc w:val="center"/>
      <w:textAlignment w:val="center"/>
    </w:pPr>
    <w:rPr>
      <w:color w:val="000000"/>
      <w:kern w:val="0"/>
      <w:sz w:val="16"/>
      <w:szCs w:val="20"/>
    </w:rPr>
  </w:style>
  <w:style w:type="paragraph" w:customStyle="1" w:styleId="Char6">
    <w:name w:val="Char"/>
    <w:basedOn w:val="a1"/>
    <w:rsid w:val="001769D2"/>
  </w:style>
  <w:style w:type="paragraph" w:customStyle="1" w:styleId="12111">
    <w:name w:val="样式 样式 样式 标题 1 + 首行缩进:  2 字符 段前: 1 行 段后: 1 行 + 三号 黑色 段前: 1 行 段后: ..."/>
    <w:basedOn w:val="121110"/>
    <w:rsid w:val="001769D2"/>
    <w:pPr>
      <w:spacing w:beforeLines="0" w:afterLines="0"/>
    </w:pPr>
    <w:rPr>
      <w:b/>
    </w:rPr>
  </w:style>
  <w:style w:type="paragraph" w:customStyle="1" w:styleId="121110">
    <w:name w:val="样式 样式 标题 1 + 首行缩进:  2 字符 段前: 1 行 段后: 1 行 + 三号 黑色 段前: 1 行 段后: ..."/>
    <w:basedOn w:val="1211"/>
    <w:rsid w:val="001769D2"/>
    <w:pPr>
      <w:spacing w:beforeLines="50" w:afterLines="50" w:line="500" w:lineRule="exact"/>
    </w:pPr>
    <w:rPr>
      <w:rFonts w:eastAsia="宋体" w:cs="宋体"/>
      <w:color w:val="000000"/>
      <w:sz w:val="32"/>
    </w:rPr>
  </w:style>
  <w:style w:type="paragraph" w:customStyle="1" w:styleId="1211">
    <w:name w:val="样式 标题 1 + 首行缩进:  2 字符 段前: 1 行 段后: 1 行"/>
    <w:basedOn w:val="10"/>
    <w:rsid w:val="001769D2"/>
    <w:pPr>
      <w:adjustRightInd/>
      <w:spacing w:beforeLines="100" w:afterLines="100" w:line="240" w:lineRule="auto"/>
    </w:pPr>
    <w:rPr>
      <w:rFonts w:eastAsia="黑体"/>
      <w:b w:val="0"/>
      <w:sz w:val="28"/>
    </w:rPr>
  </w:style>
  <w:style w:type="paragraph" w:customStyle="1" w:styleId="205052050">
    <w:name w:val="样式 样式 标题 2 + 段前: 0.5 行 段后: 0.5 行 + 首行缩进:  2 字符 段前: 0.5 行 段后: 0..."/>
    <w:basedOn w:val="20505"/>
    <w:rsid w:val="001769D2"/>
    <w:pPr>
      <w:spacing w:beforeLines="0" w:afterLines="0"/>
      <w:ind w:firstLineChars="0" w:firstLine="0"/>
    </w:pPr>
    <w:rPr>
      <w:bCs w:val="0"/>
      <w:szCs w:val="20"/>
    </w:rPr>
  </w:style>
  <w:style w:type="paragraph" w:customStyle="1" w:styleId="20505">
    <w:name w:val="样式 标题 2 + 段前: 0.5 行 段后: 0.5 行"/>
    <w:basedOn w:val="22"/>
    <w:rsid w:val="001769D2"/>
    <w:pPr>
      <w:autoSpaceDE/>
      <w:autoSpaceDN/>
      <w:spacing w:beforeLines="50" w:afterLines="50" w:line="240" w:lineRule="auto"/>
      <w:ind w:firstLineChars="200" w:firstLine="200"/>
    </w:pPr>
    <w:rPr>
      <w:rFonts w:ascii="Times New Roman" w:hAnsi="Times New Roman"/>
      <w:bCs/>
      <w:sz w:val="21"/>
      <w:szCs w:val="21"/>
    </w:rPr>
  </w:style>
  <w:style w:type="paragraph" w:customStyle="1" w:styleId="31">
    <w:name w:val="文3"/>
    <w:basedOn w:val="a1"/>
    <w:rsid w:val="001769D2"/>
    <w:pPr>
      <w:numPr>
        <w:ilvl w:val="2"/>
        <w:numId w:val="11"/>
      </w:numPr>
      <w:tabs>
        <w:tab w:val="left" w:pos="1654"/>
      </w:tabs>
      <w:adjustRightInd w:val="0"/>
      <w:spacing w:line="500" w:lineRule="atLeast"/>
      <w:textAlignment w:val="baseline"/>
    </w:pPr>
    <w:rPr>
      <w:kern w:val="0"/>
      <w:sz w:val="28"/>
      <w:szCs w:val="20"/>
    </w:rPr>
  </w:style>
  <w:style w:type="paragraph" w:customStyle="1" w:styleId="CharCharCharChar">
    <w:name w:val="Char Char Char Char"/>
    <w:basedOn w:val="a1"/>
    <w:rsid w:val="001769D2"/>
  </w:style>
  <w:style w:type="paragraph" w:customStyle="1" w:styleId="ParaCharCharCharCharChar">
    <w:name w:val="默认段落字体 Para Char Char Char Char Char"/>
    <w:basedOn w:val="a1"/>
    <w:rsid w:val="001769D2"/>
    <w:pPr>
      <w:numPr>
        <w:ilvl w:val="1"/>
        <w:numId w:val="2"/>
      </w:numPr>
      <w:tabs>
        <w:tab w:val="clear" w:pos="930"/>
      </w:tabs>
      <w:ind w:left="0"/>
    </w:pPr>
    <w:rPr>
      <w:szCs w:val="21"/>
    </w:rPr>
  </w:style>
  <w:style w:type="paragraph" w:customStyle="1" w:styleId="37">
    <w:name w:val="样式3"/>
    <w:basedOn w:val="13"/>
    <w:rsid w:val="001769D2"/>
    <w:pPr>
      <w:tabs>
        <w:tab w:val="left" w:pos="2160"/>
      </w:tabs>
      <w:adjustRightInd w:val="0"/>
      <w:spacing w:line="490" w:lineRule="exact"/>
      <w:jc w:val="center"/>
      <w:textAlignment w:val="baseline"/>
    </w:pPr>
    <w:rPr>
      <w:rFonts w:ascii="宋体"/>
      <w:kern w:val="0"/>
      <w:sz w:val="34"/>
    </w:rPr>
  </w:style>
  <w:style w:type="paragraph" w:customStyle="1" w:styleId="xl26">
    <w:name w:val="xl26"/>
    <w:basedOn w:val="a1"/>
    <w:rsid w:val="001769D2"/>
    <w:pPr>
      <w:widowControl/>
      <w:pBdr>
        <w:top w:val="single" w:sz="4" w:space="0" w:color="auto"/>
        <w:left w:val="single" w:sz="4" w:space="0" w:color="auto"/>
        <w:bottom w:val="single" w:sz="4" w:space="0" w:color="auto"/>
        <w:right w:val="single" w:sz="4" w:space="0" w:color="auto"/>
      </w:pBdr>
      <w:shd w:val="clear" w:color="auto" w:fill="C0C0C0"/>
      <w:spacing w:beforeAutospacing="1" w:afterAutospacing="1"/>
      <w:jc w:val="center"/>
      <w:textAlignment w:val="center"/>
    </w:pPr>
    <w:rPr>
      <w:kern w:val="0"/>
      <w:sz w:val="16"/>
      <w:szCs w:val="20"/>
    </w:rPr>
  </w:style>
  <w:style w:type="paragraph" w:customStyle="1" w:styleId="affa">
    <w:name w:val="表文"/>
    <w:basedOn w:val="a1"/>
    <w:rsid w:val="001769D2"/>
    <w:pPr>
      <w:topLinePunct/>
    </w:pPr>
    <w:rPr>
      <w:sz w:val="18"/>
      <w:szCs w:val="20"/>
    </w:rPr>
  </w:style>
  <w:style w:type="paragraph" w:customStyle="1" w:styleId="affb">
    <w:name w:val="叙述"/>
    <w:basedOn w:val="a1"/>
    <w:rsid w:val="001769D2"/>
    <w:pPr>
      <w:tabs>
        <w:tab w:val="left" w:pos="720"/>
        <w:tab w:val="left" w:pos="4800"/>
        <w:tab w:val="left" w:pos="6240"/>
      </w:tabs>
      <w:adjustRightInd w:val="0"/>
      <w:spacing w:line="360" w:lineRule="auto"/>
      <w:ind w:left="737" w:hanging="737"/>
      <w:textAlignment w:val="baseline"/>
    </w:pPr>
    <w:rPr>
      <w:rFonts w:ascii="Arial" w:hAnsi="Arial"/>
      <w:kern w:val="0"/>
      <w:sz w:val="24"/>
      <w:szCs w:val="20"/>
    </w:rPr>
  </w:style>
  <w:style w:type="paragraph" w:customStyle="1" w:styleId="46">
    <w:name w:val="样式4"/>
    <w:basedOn w:val="37"/>
    <w:rsid w:val="001769D2"/>
  </w:style>
  <w:style w:type="paragraph" w:customStyle="1" w:styleId="font6">
    <w:name w:val="font6"/>
    <w:basedOn w:val="a1"/>
    <w:rsid w:val="001769D2"/>
    <w:pPr>
      <w:widowControl/>
      <w:spacing w:beforeAutospacing="1" w:afterAutospacing="1"/>
      <w:jc w:val="left"/>
    </w:pPr>
    <w:rPr>
      <w:rFonts w:ascii="宋体" w:hAnsi="宋体" w:hint="eastAsia"/>
      <w:color w:val="000000"/>
      <w:kern w:val="0"/>
      <w:sz w:val="20"/>
      <w:szCs w:val="20"/>
    </w:rPr>
  </w:style>
  <w:style w:type="paragraph" w:customStyle="1" w:styleId="CharCharCharCharCharCharCharCharCharChar">
    <w:name w:val="Char Char Char Char Char Char Char Char Char Char"/>
    <w:basedOn w:val="a1"/>
    <w:rsid w:val="001769D2"/>
    <w:rPr>
      <w:szCs w:val="20"/>
    </w:rPr>
  </w:style>
  <w:style w:type="paragraph" w:customStyle="1" w:styleId="xl40">
    <w:name w:val="xl40"/>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kern w:val="0"/>
      <w:sz w:val="16"/>
      <w:szCs w:val="20"/>
    </w:rPr>
  </w:style>
  <w:style w:type="paragraph" w:customStyle="1" w:styleId="font5">
    <w:name w:val="font5"/>
    <w:basedOn w:val="a1"/>
    <w:rsid w:val="001769D2"/>
    <w:pPr>
      <w:widowControl/>
      <w:spacing w:beforeAutospacing="1" w:afterAutospacing="1"/>
      <w:jc w:val="left"/>
    </w:pPr>
    <w:rPr>
      <w:rFonts w:ascii="宋体" w:hAnsi="宋体" w:hint="eastAsia"/>
      <w:kern w:val="0"/>
      <w:sz w:val="18"/>
      <w:szCs w:val="20"/>
    </w:rPr>
  </w:style>
  <w:style w:type="paragraph" w:customStyle="1" w:styleId="xl48">
    <w:name w:val="xl48"/>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kern w:val="0"/>
      <w:sz w:val="20"/>
      <w:szCs w:val="20"/>
    </w:rPr>
  </w:style>
  <w:style w:type="paragraph" w:customStyle="1" w:styleId="xl27">
    <w:name w:val="xl27"/>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left"/>
    </w:pPr>
    <w:rPr>
      <w:kern w:val="0"/>
      <w:sz w:val="16"/>
      <w:szCs w:val="20"/>
    </w:rPr>
  </w:style>
  <w:style w:type="paragraph" w:customStyle="1" w:styleId="xl47">
    <w:name w:val="xl47"/>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kern w:val="0"/>
      <w:sz w:val="20"/>
      <w:szCs w:val="20"/>
    </w:rPr>
  </w:style>
  <w:style w:type="paragraph" w:customStyle="1" w:styleId="xl50">
    <w:name w:val="xl50"/>
    <w:basedOn w:val="a1"/>
    <w:rsid w:val="001769D2"/>
    <w:pPr>
      <w:widowControl/>
      <w:spacing w:beforeAutospacing="1" w:afterAutospacing="1"/>
      <w:jc w:val="center"/>
    </w:pPr>
    <w:rPr>
      <w:rFonts w:ascii="宋体" w:hAnsi="宋体"/>
      <w:kern w:val="0"/>
      <w:sz w:val="24"/>
      <w:szCs w:val="20"/>
    </w:rPr>
  </w:style>
  <w:style w:type="paragraph" w:customStyle="1" w:styleId="xl28">
    <w:name w:val="xl28"/>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000000"/>
      <w:kern w:val="0"/>
      <w:sz w:val="16"/>
      <w:szCs w:val="20"/>
    </w:rPr>
  </w:style>
  <w:style w:type="paragraph" w:customStyle="1" w:styleId="xl38">
    <w:name w:val="xl38"/>
    <w:basedOn w:val="a1"/>
    <w:rsid w:val="001769D2"/>
    <w:pPr>
      <w:widowControl/>
      <w:pBdr>
        <w:top w:val="single" w:sz="4" w:space="0" w:color="auto"/>
        <w:left w:val="single" w:sz="4" w:space="0" w:color="auto"/>
        <w:bottom w:val="single" w:sz="4" w:space="0" w:color="auto"/>
        <w:right w:val="single" w:sz="4" w:space="0" w:color="auto"/>
      </w:pBdr>
      <w:shd w:val="clear" w:color="auto" w:fill="FFFFFF"/>
      <w:spacing w:beforeAutospacing="1" w:afterAutospacing="1"/>
      <w:jc w:val="center"/>
    </w:pPr>
    <w:rPr>
      <w:kern w:val="0"/>
      <w:sz w:val="16"/>
      <w:szCs w:val="20"/>
    </w:rPr>
  </w:style>
  <w:style w:type="paragraph" w:customStyle="1" w:styleId="xl51">
    <w:name w:val="xl51"/>
    <w:basedOn w:val="a1"/>
    <w:rsid w:val="001769D2"/>
    <w:pPr>
      <w:widowControl/>
      <w:pBdr>
        <w:top w:val="single" w:sz="4" w:space="0" w:color="auto"/>
        <w:left w:val="single" w:sz="4" w:space="0" w:color="auto"/>
        <w:right w:val="single" w:sz="4" w:space="0" w:color="auto"/>
      </w:pBdr>
      <w:shd w:val="clear" w:color="auto" w:fill="C0C0C0"/>
      <w:spacing w:beforeAutospacing="1" w:afterAutospacing="1"/>
      <w:jc w:val="center"/>
      <w:textAlignment w:val="center"/>
    </w:pPr>
    <w:rPr>
      <w:kern w:val="0"/>
      <w:sz w:val="16"/>
      <w:szCs w:val="20"/>
    </w:rPr>
  </w:style>
  <w:style w:type="paragraph" w:customStyle="1" w:styleId="xl46">
    <w:name w:val="xl46"/>
    <w:basedOn w:val="a1"/>
    <w:rsid w:val="001769D2"/>
    <w:pPr>
      <w:widowControl/>
      <w:pBdr>
        <w:left w:val="single" w:sz="4" w:space="0" w:color="auto"/>
        <w:bottom w:val="single" w:sz="4" w:space="0" w:color="auto"/>
        <w:right w:val="single" w:sz="4" w:space="0" w:color="auto"/>
      </w:pBdr>
      <w:shd w:val="clear" w:color="auto" w:fill="C0C0C0"/>
      <w:spacing w:beforeAutospacing="1" w:afterAutospacing="1"/>
      <w:jc w:val="center"/>
      <w:textAlignment w:val="center"/>
    </w:pPr>
    <w:rPr>
      <w:color w:val="000000"/>
      <w:kern w:val="0"/>
      <w:sz w:val="16"/>
      <w:szCs w:val="20"/>
    </w:rPr>
  </w:style>
  <w:style w:type="paragraph" w:customStyle="1" w:styleId="Char10">
    <w:name w:val="Char1"/>
    <w:basedOn w:val="a1"/>
    <w:rsid w:val="001769D2"/>
  </w:style>
  <w:style w:type="paragraph" w:customStyle="1" w:styleId="affc">
    <w:name w:val="段"/>
    <w:rsid w:val="001769D2"/>
    <w:pPr>
      <w:autoSpaceDE w:val="0"/>
      <w:autoSpaceDN w:val="0"/>
      <w:ind w:firstLineChars="200" w:firstLine="200"/>
      <w:jc w:val="both"/>
    </w:pPr>
    <w:rPr>
      <w:rFonts w:ascii="宋体"/>
      <w:sz w:val="21"/>
    </w:rPr>
  </w:style>
  <w:style w:type="paragraph" w:customStyle="1" w:styleId="xl49">
    <w:name w:val="xl49"/>
    <w:basedOn w:val="a1"/>
    <w:rsid w:val="001769D2"/>
    <w:pPr>
      <w:widowControl/>
      <w:pBdr>
        <w:left w:val="single" w:sz="4" w:space="0" w:color="auto"/>
        <w:right w:val="single" w:sz="4" w:space="0" w:color="auto"/>
      </w:pBdr>
      <w:spacing w:beforeAutospacing="1" w:afterAutospacing="1"/>
      <w:jc w:val="center"/>
      <w:textAlignment w:val="center"/>
    </w:pPr>
    <w:rPr>
      <w:kern w:val="0"/>
      <w:sz w:val="16"/>
      <w:szCs w:val="20"/>
    </w:rPr>
  </w:style>
  <w:style w:type="paragraph" w:customStyle="1" w:styleId="Char7">
    <w:name w:val="Char"/>
    <w:basedOn w:val="a1"/>
    <w:rsid w:val="001769D2"/>
    <w:rPr>
      <w:szCs w:val="20"/>
    </w:rPr>
  </w:style>
  <w:style w:type="paragraph" w:customStyle="1" w:styleId="xl43">
    <w:name w:val="xl43"/>
    <w:basedOn w:val="a1"/>
    <w:rsid w:val="001769D2"/>
    <w:pPr>
      <w:widowControl/>
      <w:pBdr>
        <w:left w:val="single" w:sz="4" w:space="0" w:color="auto"/>
        <w:bottom w:val="single" w:sz="4" w:space="0" w:color="auto"/>
        <w:right w:val="single" w:sz="4" w:space="0" w:color="auto"/>
      </w:pBdr>
      <w:spacing w:beforeAutospacing="1" w:afterAutospacing="1"/>
      <w:jc w:val="center"/>
      <w:textAlignment w:val="center"/>
    </w:pPr>
    <w:rPr>
      <w:color w:val="000000"/>
      <w:kern w:val="0"/>
      <w:sz w:val="16"/>
      <w:szCs w:val="20"/>
    </w:rPr>
  </w:style>
  <w:style w:type="paragraph" w:customStyle="1" w:styleId="xl41">
    <w:name w:val="xl41"/>
    <w:basedOn w:val="a1"/>
    <w:rsid w:val="001769D2"/>
    <w:pPr>
      <w:widowControl/>
      <w:pBdr>
        <w:top w:val="single" w:sz="4" w:space="0" w:color="auto"/>
        <w:left w:val="single" w:sz="4" w:space="0" w:color="auto"/>
        <w:right w:val="single" w:sz="4" w:space="0" w:color="auto"/>
      </w:pBdr>
      <w:spacing w:beforeAutospacing="1" w:afterAutospacing="1"/>
      <w:jc w:val="center"/>
      <w:textAlignment w:val="center"/>
    </w:pPr>
    <w:rPr>
      <w:color w:val="000000"/>
      <w:kern w:val="0"/>
      <w:sz w:val="16"/>
      <w:szCs w:val="20"/>
    </w:rPr>
  </w:style>
  <w:style w:type="paragraph" w:customStyle="1" w:styleId="xl32">
    <w:name w:val="xl32"/>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pPr>
    <w:rPr>
      <w:kern w:val="0"/>
      <w:sz w:val="16"/>
      <w:szCs w:val="20"/>
    </w:rPr>
  </w:style>
  <w:style w:type="paragraph" w:customStyle="1" w:styleId="jl">
    <w:name w:val="jl 正文"/>
    <w:basedOn w:val="a1"/>
    <w:rsid w:val="001769D2"/>
    <w:pPr>
      <w:autoSpaceDE w:val="0"/>
      <w:autoSpaceDN w:val="0"/>
      <w:adjustRightInd w:val="0"/>
      <w:ind w:firstLineChars="200" w:firstLine="200"/>
      <w:jc w:val="left"/>
      <w:textAlignment w:val="baseline"/>
    </w:pPr>
    <w:rPr>
      <w:rFonts w:ascii="宋体"/>
      <w:kern w:val="0"/>
      <w:sz w:val="24"/>
    </w:rPr>
  </w:style>
  <w:style w:type="paragraph" w:customStyle="1" w:styleId="20505205">
    <w:name w:val="样式 样式 样式 标题 2 + 段前: 0.5 行 段后: 0.5 行 + 首行缩进:  2 字符 段前: 0.5 行 段后: ..."/>
    <w:basedOn w:val="205052050"/>
    <w:rsid w:val="001769D2"/>
    <w:pPr>
      <w:spacing w:line="500" w:lineRule="exact"/>
    </w:pPr>
    <w:rPr>
      <w:rFonts w:eastAsia="宋体" w:cs="宋体"/>
      <w:b/>
      <w:color w:val="000000"/>
      <w:sz w:val="30"/>
    </w:rPr>
  </w:style>
  <w:style w:type="paragraph" w:customStyle="1" w:styleId="affd">
    <w:name w:val="图形标题"/>
    <w:basedOn w:val="a8"/>
    <w:rsid w:val="001769D2"/>
    <w:pPr>
      <w:jc w:val="center"/>
    </w:pPr>
    <w:rPr>
      <w:rFonts w:ascii="宋体" w:eastAsia="宋体" w:hAnsi="Plotter"/>
      <w:sz w:val="21"/>
    </w:rPr>
  </w:style>
  <w:style w:type="paragraph" w:customStyle="1" w:styleId="14">
    <w:name w:val="纯文本1"/>
    <w:basedOn w:val="a1"/>
    <w:rsid w:val="001769D2"/>
    <w:pPr>
      <w:autoSpaceDE w:val="0"/>
      <w:autoSpaceDN w:val="0"/>
      <w:adjustRightInd w:val="0"/>
      <w:textAlignment w:val="baseline"/>
    </w:pPr>
    <w:rPr>
      <w:rFonts w:ascii="宋体"/>
      <w:kern w:val="0"/>
      <w:szCs w:val="20"/>
    </w:rPr>
  </w:style>
  <w:style w:type="paragraph" w:customStyle="1" w:styleId="xl34">
    <w:name w:val="xl34"/>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olor w:val="000000"/>
      <w:kern w:val="0"/>
      <w:sz w:val="20"/>
      <w:szCs w:val="20"/>
    </w:rPr>
  </w:style>
  <w:style w:type="paragraph" w:customStyle="1" w:styleId="affe">
    <w:name w:val="节小标题"/>
    <w:basedOn w:val="8"/>
    <w:rsid w:val="001769D2"/>
    <w:pPr>
      <w:keepLines/>
      <w:widowControl w:val="0"/>
      <w:overflowPunct/>
      <w:autoSpaceDE/>
      <w:autoSpaceDN/>
      <w:snapToGrid w:val="0"/>
      <w:spacing w:line="300" w:lineRule="auto"/>
      <w:ind w:left="0" w:right="0" w:firstLine="359"/>
      <w:jc w:val="both"/>
      <w:textAlignment w:val="auto"/>
      <w:outlineLvl w:val="9"/>
    </w:pPr>
    <w:rPr>
      <w:rFonts w:ascii="Times New Roman" w:eastAsia="仿宋_GB2312"/>
      <w:b w:val="0"/>
      <w:kern w:val="2"/>
      <w:sz w:val="30"/>
    </w:rPr>
  </w:style>
  <w:style w:type="paragraph" w:customStyle="1" w:styleId="xl52">
    <w:name w:val="xl52"/>
    <w:basedOn w:val="a1"/>
    <w:rsid w:val="001769D2"/>
    <w:pPr>
      <w:widowControl/>
      <w:pBdr>
        <w:left w:val="single" w:sz="4" w:space="0" w:color="auto"/>
        <w:right w:val="single" w:sz="4" w:space="0" w:color="auto"/>
      </w:pBdr>
      <w:shd w:val="clear" w:color="auto" w:fill="C0C0C0"/>
      <w:spacing w:beforeAutospacing="1" w:afterAutospacing="1"/>
      <w:jc w:val="center"/>
      <w:textAlignment w:val="center"/>
    </w:pPr>
    <w:rPr>
      <w:kern w:val="0"/>
      <w:sz w:val="16"/>
      <w:szCs w:val="20"/>
    </w:rPr>
  </w:style>
  <w:style w:type="paragraph" w:customStyle="1" w:styleId="xl29">
    <w:name w:val="xl29"/>
    <w:basedOn w:val="a1"/>
    <w:rsid w:val="001769D2"/>
    <w:pPr>
      <w:widowControl/>
      <w:pBdr>
        <w:top w:val="single" w:sz="4" w:space="0" w:color="auto"/>
        <w:left w:val="single" w:sz="4" w:space="0" w:color="auto"/>
        <w:bottom w:val="single" w:sz="4" w:space="0" w:color="auto"/>
        <w:right w:val="single" w:sz="4" w:space="0" w:color="auto"/>
      </w:pBdr>
      <w:shd w:val="clear" w:color="auto" w:fill="C0C0C0"/>
      <w:spacing w:beforeAutospacing="1" w:afterAutospacing="1"/>
      <w:jc w:val="center"/>
      <w:textAlignment w:val="center"/>
    </w:pPr>
    <w:rPr>
      <w:kern w:val="0"/>
      <w:sz w:val="16"/>
      <w:szCs w:val="20"/>
    </w:rPr>
  </w:style>
  <w:style w:type="paragraph" w:customStyle="1" w:styleId="15">
    <w:name w:val="列出段落1"/>
    <w:basedOn w:val="a1"/>
    <w:rsid w:val="001769D2"/>
    <w:pPr>
      <w:ind w:firstLineChars="200" w:firstLine="420"/>
    </w:pPr>
    <w:rPr>
      <w:rFonts w:ascii="Calibri" w:hAnsi="Calibri"/>
      <w:szCs w:val="22"/>
    </w:rPr>
  </w:style>
  <w:style w:type="paragraph" w:customStyle="1" w:styleId="xl53">
    <w:name w:val="xl53"/>
    <w:basedOn w:val="a1"/>
    <w:rsid w:val="001769D2"/>
    <w:pPr>
      <w:widowControl/>
      <w:pBdr>
        <w:left w:val="single" w:sz="4" w:space="0" w:color="auto"/>
        <w:bottom w:val="single" w:sz="4" w:space="0" w:color="auto"/>
        <w:right w:val="single" w:sz="4" w:space="0" w:color="auto"/>
      </w:pBdr>
      <w:shd w:val="clear" w:color="auto" w:fill="C0C0C0"/>
      <w:spacing w:beforeAutospacing="1" w:afterAutospacing="1"/>
      <w:jc w:val="center"/>
      <w:textAlignment w:val="center"/>
    </w:pPr>
    <w:rPr>
      <w:kern w:val="0"/>
      <w:sz w:val="16"/>
      <w:szCs w:val="20"/>
    </w:rPr>
  </w:style>
  <w:style w:type="paragraph" w:customStyle="1" w:styleId="xl55">
    <w:name w:val="xl55"/>
    <w:basedOn w:val="a1"/>
    <w:rsid w:val="001769D2"/>
    <w:pPr>
      <w:widowControl/>
      <w:pBdr>
        <w:left w:val="single" w:sz="4" w:space="0" w:color="auto"/>
        <w:bottom w:val="single" w:sz="4" w:space="0" w:color="auto"/>
        <w:right w:val="single" w:sz="4" w:space="0" w:color="auto"/>
      </w:pBdr>
      <w:shd w:val="clear" w:color="auto" w:fill="C0C0C0"/>
      <w:spacing w:beforeAutospacing="1" w:afterAutospacing="1"/>
      <w:jc w:val="center"/>
      <w:textAlignment w:val="center"/>
    </w:pPr>
    <w:rPr>
      <w:kern w:val="0"/>
      <w:sz w:val="16"/>
      <w:szCs w:val="20"/>
    </w:rPr>
  </w:style>
  <w:style w:type="paragraph" w:customStyle="1" w:styleId="1">
    <w:name w:val="文1"/>
    <w:basedOn w:val="a1"/>
    <w:rsid w:val="001769D2"/>
    <w:pPr>
      <w:numPr>
        <w:numId w:val="11"/>
      </w:numPr>
      <w:tabs>
        <w:tab w:val="left" w:pos="1114"/>
      </w:tabs>
      <w:adjustRightInd w:val="0"/>
      <w:spacing w:line="500" w:lineRule="atLeast"/>
      <w:textAlignment w:val="baseline"/>
    </w:pPr>
    <w:rPr>
      <w:rFonts w:ascii="黑体" w:eastAsia="黑体"/>
      <w:kern w:val="0"/>
      <w:sz w:val="28"/>
      <w:szCs w:val="20"/>
    </w:rPr>
  </w:style>
  <w:style w:type="paragraph" w:customStyle="1" w:styleId="new">
    <w:name w:val="目录new"/>
    <w:basedOn w:val="a1"/>
    <w:rsid w:val="001769D2"/>
    <w:pPr>
      <w:tabs>
        <w:tab w:val="left" w:leader="dot" w:pos="9240"/>
      </w:tabs>
      <w:adjustRightInd w:val="0"/>
      <w:spacing w:line="312" w:lineRule="atLeast"/>
      <w:jc w:val="center"/>
      <w:textAlignment w:val="baseline"/>
    </w:pPr>
    <w:rPr>
      <w:rFonts w:ascii="宋体" w:hAnsi="宋体"/>
      <w:spacing w:val="10"/>
      <w:kern w:val="0"/>
      <w:sz w:val="24"/>
      <w:szCs w:val="20"/>
    </w:rPr>
  </w:style>
  <w:style w:type="paragraph" w:customStyle="1" w:styleId="28">
    <w:name w:val="样式2"/>
    <w:basedOn w:val="13"/>
    <w:rsid w:val="001769D2"/>
    <w:pPr>
      <w:tabs>
        <w:tab w:val="left" w:pos="2160"/>
      </w:tabs>
      <w:adjustRightInd w:val="0"/>
      <w:spacing w:line="490" w:lineRule="exact"/>
      <w:textAlignment w:val="baseline"/>
    </w:pPr>
    <w:rPr>
      <w:rFonts w:ascii="黑体" w:eastAsia="黑体"/>
      <w:kern w:val="0"/>
    </w:rPr>
  </w:style>
  <w:style w:type="paragraph" w:customStyle="1" w:styleId="font0">
    <w:name w:val="font0"/>
    <w:basedOn w:val="a1"/>
    <w:rsid w:val="001769D2"/>
    <w:pPr>
      <w:widowControl/>
      <w:spacing w:beforeAutospacing="1" w:afterAutospacing="1"/>
      <w:jc w:val="left"/>
    </w:pPr>
    <w:rPr>
      <w:rFonts w:ascii="宋体" w:hint="eastAsia"/>
      <w:kern w:val="0"/>
      <w:sz w:val="24"/>
      <w:szCs w:val="20"/>
    </w:rPr>
  </w:style>
  <w:style w:type="paragraph" w:customStyle="1" w:styleId="xl24">
    <w:name w:val="xl24"/>
    <w:basedOn w:val="a1"/>
    <w:rsid w:val="001769D2"/>
    <w:pPr>
      <w:widowControl/>
      <w:pBdr>
        <w:top w:val="single" w:sz="4" w:space="0" w:color="auto"/>
        <w:left w:val="single" w:sz="4" w:space="0" w:color="auto"/>
        <w:bottom w:val="single" w:sz="4" w:space="0" w:color="auto"/>
        <w:right w:val="single" w:sz="4" w:space="0" w:color="auto"/>
      </w:pBdr>
      <w:shd w:val="clear" w:color="auto" w:fill="C0C0C0"/>
      <w:spacing w:beforeAutospacing="1" w:afterAutospacing="1"/>
      <w:jc w:val="center"/>
    </w:pPr>
    <w:rPr>
      <w:kern w:val="0"/>
      <w:sz w:val="16"/>
      <w:szCs w:val="20"/>
    </w:rPr>
  </w:style>
  <w:style w:type="paragraph" w:customStyle="1" w:styleId="p82">
    <w:name w:val="p82"/>
    <w:basedOn w:val="a1"/>
    <w:rsid w:val="001769D2"/>
    <w:pPr>
      <w:widowControl/>
      <w:tabs>
        <w:tab w:val="left" w:pos="460"/>
      </w:tabs>
      <w:overflowPunct w:val="0"/>
      <w:autoSpaceDE w:val="0"/>
      <w:autoSpaceDN w:val="0"/>
      <w:adjustRightInd w:val="0"/>
      <w:spacing w:line="320" w:lineRule="atLeast"/>
      <w:textAlignment w:val="baseline"/>
    </w:pPr>
    <w:rPr>
      <w:kern w:val="0"/>
      <w:sz w:val="24"/>
      <w:szCs w:val="20"/>
      <w:lang w:val="en-GB"/>
    </w:rPr>
  </w:style>
  <w:style w:type="paragraph" w:customStyle="1" w:styleId="xl54">
    <w:name w:val="xl54"/>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kern w:val="0"/>
      <w:sz w:val="20"/>
      <w:szCs w:val="20"/>
    </w:rPr>
  </w:style>
  <w:style w:type="paragraph" w:customStyle="1" w:styleId="xl39">
    <w:name w:val="xl39"/>
    <w:basedOn w:val="a1"/>
    <w:rsid w:val="001769D2"/>
    <w:pPr>
      <w:widowControl/>
      <w:pBdr>
        <w:top w:val="single" w:sz="4" w:space="0" w:color="auto"/>
        <w:left w:val="single" w:sz="4" w:space="0" w:color="auto"/>
        <w:right w:val="single" w:sz="4" w:space="0" w:color="auto"/>
      </w:pBdr>
      <w:spacing w:beforeAutospacing="1" w:afterAutospacing="1"/>
      <w:jc w:val="center"/>
      <w:textAlignment w:val="center"/>
    </w:pPr>
    <w:rPr>
      <w:kern w:val="0"/>
      <w:sz w:val="16"/>
      <w:szCs w:val="20"/>
    </w:rPr>
  </w:style>
  <w:style w:type="paragraph" w:customStyle="1" w:styleId="55">
    <w:name w:val="样式5"/>
    <w:rsid w:val="001769D2"/>
    <w:pPr>
      <w:snapToGrid w:val="0"/>
      <w:spacing w:before="160" w:after="40"/>
      <w:jc w:val="center"/>
    </w:pPr>
    <w:rPr>
      <w:kern w:val="2"/>
      <w:sz w:val="18"/>
    </w:rPr>
  </w:style>
  <w:style w:type="paragraph" w:customStyle="1" w:styleId="0">
    <w:name w:val="样式 首行缩进:  0 厘米 行距: 单倍行距"/>
    <w:basedOn w:val="a1"/>
    <w:rsid w:val="001769D2"/>
    <w:pPr>
      <w:adjustRightInd w:val="0"/>
      <w:textAlignment w:val="baseline"/>
    </w:pPr>
    <w:rPr>
      <w:kern w:val="0"/>
      <w:szCs w:val="20"/>
    </w:rPr>
  </w:style>
  <w:style w:type="paragraph" w:customStyle="1" w:styleId="jlCharChar">
    <w:name w:val="jl 正文 Char Char"/>
    <w:basedOn w:val="a1"/>
    <w:rsid w:val="001769D2"/>
    <w:pPr>
      <w:autoSpaceDE w:val="0"/>
      <w:autoSpaceDN w:val="0"/>
      <w:adjustRightInd w:val="0"/>
      <w:ind w:firstLineChars="200" w:firstLine="200"/>
      <w:jc w:val="left"/>
      <w:textAlignment w:val="baseline"/>
    </w:pPr>
    <w:rPr>
      <w:rFonts w:ascii="宋体"/>
      <w:sz w:val="24"/>
    </w:rPr>
  </w:style>
  <w:style w:type="paragraph" w:customStyle="1" w:styleId="ParaCharCharCharChar">
    <w:name w:val="默认段落字体 Para Char Char Char Char"/>
    <w:basedOn w:val="a1"/>
    <w:rsid w:val="001769D2"/>
    <w:rPr>
      <w:rFonts w:ascii="宋体" w:hAnsi="宋体"/>
      <w:b/>
      <w:color w:val="000000"/>
      <w:sz w:val="24"/>
      <w:szCs w:val="20"/>
    </w:rPr>
  </w:style>
  <w:style w:type="paragraph" w:customStyle="1" w:styleId="afff">
    <w:name w:val="附录"/>
    <w:basedOn w:val="10"/>
    <w:rsid w:val="001769D2"/>
    <w:pPr>
      <w:topLinePunct/>
      <w:adjustRightInd/>
      <w:spacing w:line="960" w:lineRule="auto"/>
      <w:ind w:firstLine="420"/>
      <w:jc w:val="center"/>
      <w:textAlignment w:val="baseline"/>
    </w:pPr>
    <w:rPr>
      <w:rFonts w:eastAsia="黑体" w:hAnsi="Bodoni MT"/>
      <w:b w:val="0"/>
      <w:kern w:val="2"/>
      <w:sz w:val="28"/>
    </w:rPr>
  </w:style>
  <w:style w:type="paragraph" w:customStyle="1" w:styleId="CharCharChar">
    <w:name w:val="Char Char Char"/>
    <w:basedOn w:val="a1"/>
    <w:rsid w:val="001769D2"/>
    <w:rPr>
      <w:szCs w:val="20"/>
    </w:rPr>
  </w:style>
  <w:style w:type="paragraph" w:customStyle="1" w:styleId="font7">
    <w:name w:val="font7"/>
    <w:basedOn w:val="a1"/>
    <w:rsid w:val="001769D2"/>
    <w:pPr>
      <w:widowControl/>
      <w:spacing w:beforeAutospacing="1" w:afterAutospacing="1"/>
      <w:jc w:val="left"/>
    </w:pPr>
    <w:rPr>
      <w:color w:val="000000"/>
      <w:kern w:val="0"/>
      <w:sz w:val="20"/>
      <w:szCs w:val="20"/>
    </w:rPr>
  </w:style>
  <w:style w:type="paragraph" w:customStyle="1" w:styleId="xl56">
    <w:name w:val="xl56"/>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kern w:val="0"/>
      <w:sz w:val="20"/>
      <w:szCs w:val="20"/>
    </w:rPr>
  </w:style>
  <w:style w:type="paragraph" w:customStyle="1" w:styleId="afff0">
    <w:name w:val="图说"/>
    <w:basedOn w:val="a1"/>
    <w:rsid w:val="001769D2"/>
    <w:pPr>
      <w:topLinePunct/>
      <w:jc w:val="center"/>
    </w:pPr>
    <w:rPr>
      <w:sz w:val="18"/>
      <w:szCs w:val="20"/>
    </w:rPr>
  </w:style>
  <w:style w:type="paragraph" w:customStyle="1" w:styleId="xl35">
    <w:name w:val="xl35"/>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kern w:val="0"/>
      <w:sz w:val="20"/>
      <w:szCs w:val="20"/>
    </w:rPr>
  </w:style>
  <w:style w:type="paragraph" w:customStyle="1" w:styleId="xl37">
    <w:name w:val="xl37"/>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kern w:val="0"/>
      <w:sz w:val="20"/>
      <w:szCs w:val="20"/>
    </w:rPr>
  </w:style>
  <w:style w:type="paragraph" w:customStyle="1" w:styleId="2">
    <w:name w:val="文2"/>
    <w:basedOn w:val="a1"/>
    <w:rsid w:val="001769D2"/>
    <w:pPr>
      <w:numPr>
        <w:ilvl w:val="1"/>
        <w:numId w:val="11"/>
      </w:numPr>
      <w:tabs>
        <w:tab w:val="left" w:pos="1234"/>
      </w:tabs>
      <w:adjustRightInd w:val="0"/>
      <w:spacing w:line="500" w:lineRule="atLeast"/>
      <w:textAlignment w:val="baseline"/>
    </w:pPr>
    <w:rPr>
      <w:kern w:val="0"/>
      <w:sz w:val="28"/>
      <w:szCs w:val="20"/>
    </w:rPr>
  </w:style>
  <w:style w:type="paragraph" w:customStyle="1" w:styleId="16">
    <w:name w:val="样式 标题 1 + 加粗"/>
    <w:basedOn w:val="10"/>
    <w:rsid w:val="001769D2"/>
    <w:pPr>
      <w:adjustRightInd/>
      <w:spacing w:beforeLines="100" w:afterLines="100" w:line="240" w:lineRule="auto"/>
    </w:pPr>
    <w:rPr>
      <w:rFonts w:eastAsia="黑体"/>
      <w:bCs/>
      <w:sz w:val="28"/>
      <w:szCs w:val="28"/>
    </w:rPr>
  </w:style>
  <w:style w:type="paragraph" w:customStyle="1" w:styleId="jlChar">
    <w:name w:val="jl 三级 Char"/>
    <w:basedOn w:val="a1"/>
    <w:link w:val="jlCharChar0"/>
    <w:rsid w:val="001769D2"/>
    <w:pPr>
      <w:autoSpaceDE w:val="0"/>
      <w:autoSpaceDN w:val="0"/>
      <w:adjustRightInd w:val="0"/>
      <w:spacing w:beforeLines="50" w:afterLines="50"/>
      <w:ind w:firstLineChars="200" w:firstLine="480"/>
      <w:jc w:val="left"/>
      <w:textAlignment w:val="baseline"/>
      <w:outlineLvl w:val="2"/>
    </w:pPr>
    <w:rPr>
      <w:rFonts w:ascii="宋体" w:hAnsi="宋体"/>
      <w:b/>
      <w:color w:val="000000"/>
      <w:sz w:val="24"/>
      <w:szCs w:val="20"/>
    </w:rPr>
  </w:style>
  <w:style w:type="paragraph" w:customStyle="1" w:styleId="61">
    <w:name w:val="样式6"/>
    <w:basedOn w:val="a1"/>
    <w:link w:val="6Char"/>
    <w:rsid w:val="001769D2"/>
    <w:pPr>
      <w:topLinePunct/>
      <w:jc w:val="center"/>
    </w:pPr>
    <w:rPr>
      <w:rFonts w:eastAsia="黑体"/>
      <w:szCs w:val="20"/>
    </w:rPr>
  </w:style>
  <w:style w:type="paragraph" w:customStyle="1" w:styleId="17">
    <w:name w:val="标题1"/>
    <w:rsid w:val="001769D2"/>
    <w:pPr>
      <w:jc w:val="center"/>
    </w:pPr>
    <w:rPr>
      <w:rFonts w:ascii="方正姚体" w:eastAsia="方正姚体" w:hAnsi="Arial"/>
      <w:b/>
      <w:color w:val="000000"/>
      <w:kern w:val="2"/>
      <w:sz w:val="36"/>
    </w:rPr>
  </w:style>
  <w:style w:type="paragraph" w:customStyle="1" w:styleId="xl44">
    <w:name w:val="xl44"/>
    <w:basedOn w:val="a1"/>
    <w:rsid w:val="001769D2"/>
    <w:pPr>
      <w:widowControl/>
      <w:pBdr>
        <w:top w:val="single" w:sz="4" w:space="0" w:color="auto"/>
        <w:left w:val="single" w:sz="4" w:space="0" w:color="auto"/>
        <w:right w:val="single" w:sz="4" w:space="0" w:color="auto"/>
      </w:pBdr>
      <w:shd w:val="clear" w:color="auto" w:fill="C0C0C0"/>
      <w:spacing w:beforeAutospacing="1" w:afterAutospacing="1"/>
      <w:jc w:val="center"/>
      <w:textAlignment w:val="center"/>
    </w:pPr>
    <w:rPr>
      <w:color w:val="000000"/>
      <w:kern w:val="0"/>
      <w:sz w:val="16"/>
      <w:szCs w:val="20"/>
    </w:rPr>
  </w:style>
  <w:style w:type="paragraph" w:customStyle="1" w:styleId="xl25">
    <w:name w:val="xl25"/>
    <w:basedOn w:val="a1"/>
    <w:rsid w:val="001769D2"/>
    <w:pPr>
      <w:widowControl/>
      <w:pBdr>
        <w:top w:val="single" w:sz="4" w:space="0" w:color="auto"/>
        <w:left w:val="single" w:sz="4" w:space="0" w:color="auto"/>
        <w:bottom w:val="single" w:sz="4" w:space="0" w:color="auto"/>
        <w:right w:val="single" w:sz="4" w:space="0" w:color="auto"/>
      </w:pBdr>
      <w:spacing w:beforeAutospacing="1" w:afterAutospacing="1"/>
      <w:jc w:val="center"/>
    </w:pPr>
    <w:rPr>
      <w:kern w:val="0"/>
      <w:sz w:val="16"/>
      <w:szCs w:val="20"/>
    </w:rPr>
  </w:style>
  <w:style w:type="paragraph" w:customStyle="1" w:styleId="xl33">
    <w:name w:val="xl33"/>
    <w:basedOn w:val="a1"/>
    <w:rsid w:val="001769D2"/>
    <w:pPr>
      <w:widowControl/>
      <w:pBdr>
        <w:top w:val="single" w:sz="4" w:space="0" w:color="auto"/>
        <w:left w:val="single" w:sz="4" w:space="0" w:color="auto"/>
        <w:bottom w:val="single" w:sz="4" w:space="0" w:color="auto"/>
        <w:right w:val="single" w:sz="4" w:space="0" w:color="auto"/>
      </w:pBdr>
      <w:shd w:val="clear" w:color="auto" w:fill="C0C0C0"/>
      <w:spacing w:beforeAutospacing="1" w:afterAutospacing="1"/>
      <w:jc w:val="center"/>
      <w:textAlignment w:val="center"/>
    </w:pPr>
    <w:rPr>
      <w:color w:val="000000"/>
      <w:kern w:val="0"/>
      <w:sz w:val="16"/>
      <w:szCs w:val="20"/>
    </w:rPr>
  </w:style>
  <w:style w:type="paragraph" w:customStyle="1" w:styleId="xl31">
    <w:name w:val="xl31"/>
    <w:basedOn w:val="a1"/>
    <w:rsid w:val="001769D2"/>
    <w:pPr>
      <w:widowControl/>
      <w:pBdr>
        <w:top w:val="single" w:sz="4" w:space="0" w:color="auto"/>
        <w:left w:val="single" w:sz="4" w:space="0" w:color="auto"/>
        <w:bottom w:val="single" w:sz="4" w:space="0" w:color="auto"/>
        <w:right w:val="single" w:sz="4" w:space="0" w:color="auto"/>
      </w:pBdr>
      <w:shd w:val="clear" w:color="auto" w:fill="C0C0C0"/>
      <w:spacing w:beforeAutospacing="1" w:afterAutospacing="1"/>
      <w:jc w:val="center"/>
    </w:pPr>
    <w:rPr>
      <w:kern w:val="0"/>
      <w:sz w:val="16"/>
      <w:szCs w:val="20"/>
    </w:rPr>
  </w:style>
  <w:style w:type="paragraph" w:customStyle="1" w:styleId="41">
    <w:name w:val="文4"/>
    <w:basedOn w:val="a1"/>
    <w:rsid w:val="001769D2"/>
    <w:pPr>
      <w:numPr>
        <w:ilvl w:val="3"/>
        <w:numId w:val="11"/>
      </w:numPr>
      <w:tabs>
        <w:tab w:val="left" w:pos="2074"/>
      </w:tabs>
      <w:adjustRightInd w:val="0"/>
      <w:spacing w:line="500" w:lineRule="atLeast"/>
      <w:textAlignment w:val="baseline"/>
    </w:pPr>
    <w:rPr>
      <w:kern w:val="0"/>
      <w:sz w:val="28"/>
      <w:szCs w:val="20"/>
    </w:rPr>
  </w:style>
  <w:style w:type="character" w:customStyle="1" w:styleId="2Char">
    <w:name w:val="标题 2 Char"/>
    <w:link w:val="22"/>
    <w:rsid w:val="001769D2"/>
    <w:rPr>
      <w:rFonts w:ascii="Arial" w:eastAsia="黑体" w:hAnsi="Arial"/>
      <w:sz w:val="32"/>
      <w:lang w:val="en-US" w:eastAsia="zh-CN" w:bidi="ar-SA"/>
    </w:rPr>
  </w:style>
  <w:style w:type="character" w:customStyle="1" w:styleId="Char">
    <w:name w:val="批注文字 Char"/>
    <w:link w:val="ab"/>
    <w:rsid w:val="001769D2"/>
    <w:rPr>
      <w:rFonts w:eastAsia="宋体"/>
      <w:kern w:val="2"/>
      <w:sz w:val="21"/>
      <w:lang w:val="en-US" w:eastAsia="zh-CN" w:bidi="ar-SA"/>
    </w:rPr>
  </w:style>
  <w:style w:type="character" w:customStyle="1" w:styleId="Char5">
    <w:name w:val="页眉 Char"/>
    <w:link w:val="af7"/>
    <w:rsid w:val="001769D2"/>
    <w:rPr>
      <w:rFonts w:eastAsia="宋体"/>
      <w:kern w:val="2"/>
      <w:sz w:val="18"/>
      <w:lang w:val="en-US" w:eastAsia="zh-CN" w:bidi="ar-SA"/>
    </w:rPr>
  </w:style>
  <w:style w:type="character" w:customStyle="1" w:styleId="Char1">
    <w:name w:val="正文文本缩进 Char"/>
    <w:link w:val="af"/>
    <w:rsid w:val="001769D2"/>
    <w:rPr>
      <w:rFonts w:eastAsia="宋体"/>
      <w:sz w:val="24"/>
      <w:lang w:val="en-US" w:eastAsia="zh-CN" w:bidi="ar-SA"/>
    </w:rPr>
  </w:style>
  <w:style w:type="character" w:customStyle="1" w:styleId="3Char">
    <w:name w:val="标题 3 Char"/>
    <w:link w:val="32"/>
    <w:rsid w:val="001769D2"/>
    <w:rPr>
      <w:rFonts w:ascii="Arial" w:eastAsia="黑体" w:hAnsi="Arial"/>
      <w:sz w:val="28"/>
      <w:lang w:val="en-US" w:eastAsia="zh-CN" w:bidi="ar-SA"/>
    </w:rPr>
  </w:style>
  <w:style w:type="character" w:customStyle="1" w:styleId="Char3">
    <w:name w:val="批注框文本 Char"/>
    <w:link w:val="af4"/>
    <w:rsid w:val="001769D2"/>
    <w:rPr>
      <w:rFonts w:eastAsia="宋体"/>
      <w:kern w:val="2"/>
      <w:sz w:val="18"/>
      <w:szCs w:val="18"/>
      <w:lang w:val="en-US" w:eastAsia="zh-CN" w:bidi="ar-SA"/>
    </w:rPr>
  </w:style>
  <w:style w:type="character" w:customStyle="1" w:styleId="2Char0">
    <w:name w:val="正文文本缩进 2 Char"/>
    <w:link w:val="24"/>
    <w:rsid w:val="001769D2"/>
    <w:rPr>
      <w:rFonts w:ascii="宋体" w:eastAsia="宋体"/>
      <w:color w:val="000000"/>
      <w:kern w:val="2"/>
      <w:sz w:val="24"/>
      <w:lang w:val="en-US" w:eastAsia="zh-CN" w:bidi="ar-SA"/>
    </w:rPr>
  </w:style>
  <w:style w:type="character" w:customStyle="1" w:styleId="CharChar2">
    <w:name w:val="Char Char2"/>
    <w:rsid w:val="001769D2"/>
    <w:rPr>
      <w:rFonts w:eastAsia="宋体"/>
      <w:b/>
      <w:kern w:val="44"/>
      <w:sz w:val="44"/>
      <w:lang w:val="en-US" w:eastAsia="zh-CN" w:bidi="ar-SA"/>
    </w:rPr>
  </w:style>
  <w:style w:type="character" w:customStyle="1" w:styleId="1Char">
    <w:name w:val="标题 1 Char"/>
    <w:rsid w:val="001769D2"/>
    <w:rPr>
      <w:rFonts w:eastAsia="黑体"/>
      <w:kern w:val="44"/>
      <w:sz w:val="28"/>
      <w:szCs w:val="28"/>
      <w:lang w:val="en-US" w:eastAsia="zh-CN" w:bidi="ar-SA"/>
    </w:rPr>
  </w:style>
  <w:style w:type="character" w:customStyle="1" w:styleId="6Char">
    <w:name w:val="样式6 Char"/>
    <w:link w:val="61"/>
    <w:rsid w:val="001769D2"/>
    <w:rPr>
      <w:rFonts w:eastAsia="黑体"/>
      <w:kern w:val="2"/>
      <w:sz w:val="21"/>
      <w:lang w:val="en-US" w:eastAsia="zh-CN" w:bidi="ar-SA"/>
    </w:rPr>
  </w:style>
  <w:style w:type="character" w:customStyle="1" w:styleId="Char2">
    <w:name w:val="日期 Char"/>
    <w:link w:val="af3"/>
    <w:rsid w:val="001769D2"/>
    <w:rPr>
      <w:rFonts w:eastAsia="宋体"/>
      <w:b/>
      <w:kern w:val="2"/>
      <w:sz w:val="24"/>
      <w:lang w:val="en-US" w:eastAsia="zh-CN" w:bidi="ar-SA"/>
    </w:rPr>
  </w:style>
  <w:style w:type="character" w:customStyle="1" w:styleId="CharChar1">
    <w:name w:val="Char Char1"/>
    <w:rsid w:val="001769D2"/>
    <w:rPr>
      <w:rFonts w:ascii="Arial" w:eastAsia="黑体" w:hAnsi="Arial"/>
      <w:sz w:val="32"/>
      <w:lang w:val="en-US" w:eastAsia="zh-CN" w:bidi="ar-SA"/>
    </w:rPr>
  </w:style>
  <w:style w:type="character" w:customStyle="1" w:styleId="1Char1">
    <w:name w:val="标题 1 Char1"/>
    <w:link w:val="10"/>
    <w:rsid w:val="001769D2"/>
    <w:rPr>
      <w:rFonts w:eastAsia="宋体"/>
      <w:b/>
      <w:kern w:val="44"/>
      <w:sz w:val="44"/>
      <w:lang w:val="en-US" w:eastAsia="zh-CN" w:bidi="ar-SA"/>
    </w:rPr>
  </w:style>
  <w:style w:type="character" w:customStyle="1" w:styleId="4Char">
    <w:name w:val="标题 4 Char"/>
    <w:link w:val="42"/>
    <w:rsid w:val="001769D2"/>
    <w:rPr>
      <w:rFonts w:eastAsia="宋体"/>
      <w:kern w:val="2"/>
      <w:sz w:val="18"/>
      <w:szCs w:val="18"/>
      <w:lang w:val="en-US" w:eastAsia="zh-CN" w:bidi="ar-SA"/>
    </w:rPr>
  </w:style>
  <w:style w:type="character" w:customStyle="1" w:styleId="jlCharCharChar">
    <w:name w:val="jl 正文 Char Char Char"/>
    <w:rsid w:val="001769D2"/>
    <w:rPr>
      <w:rFonts w:ascii="宋体" w:eastAsia="宋体"/>
      <w:kern w:val="2"/>
      <w:sz w:val="24"/>
      <w:szCs w:val="24"/>
      <w:lang w:val="en-US" w:eastAsia="zh-CN" w:bidi="ar-SA"/>
    </w:rPr>
  </w:style>
  <w:style w:type="character" w:customStyle="1" w:styleId="jlCharChar0">
    <w:name w:val="jl 三级 Char Char"/>
    <w:link w:val="jlChar"/>
    <w:rsid w:val="001769D2"/>
    <w:rPr>
      <w:rFonts w:ascii="宋体" w:eastAsia="宋体" w:hAnsi="宋体"/>
      <w:b/>
      <w:color w:val="000000"/>
      <w:kern w:val="2"/>
      <w:sz w:val="24"/>
      <w:lang w:val="en-US" w:eastAsia="zh-CN" w:bidi="ar-SA"/>
    </w:rPr>
  </w:style>
  <w:style w:type="character" w:customStyle="1" w:styleId="Char4">
    <w:name w:val="页脚 Char"/>
    <w:link w:val="af5"/>
    <w:rsid w:val="001769D2"/>
    <w:rPr>
      <w:rFonts w:eastAsia="宋体"/>
      <w:kern w:val="2"/>
      <w:sz w:val="18"/>
      <w:lang w:val="en-US" w:eastAsia="zh-CN" w:bidi="ar-SA"/>
    </w:rPr>
  </w:style>
  <w:style w:type="character" w:customStyle="1" w:styleId="Char0">
    <w:name w:val="正文文本 Char"/>
    <w:link w:val="ae"/>
    <w:rsid w:val="001769D2"/>
    <w:rPr>
      <w:rFonts w:eastAsia="宋体"/>
      <w:color w:val="000000"/>
      <w:kern w:val="2"/>
      <w:sz w:val="21"/>
      <w:lang w:val="en-US" w:eastAsia="zh-CN" w:bidi="ar-SA"/>
    </w:rPr>
  </w:style>
  <w:style w:type="character" w:customStyle="1" w:styleId="1Char0">
    <w:name w:val="样式 标题 1 + 加粗 Char"/>
    <w:rsid w:val="001769D2"/>
    <w:rPr>
      <w:rFonts w:eastAsia="黑体"/>
      <w:b/>
      <w:bCs/>
      <w:kern w:val="44"/>
      <w:sz w:val="28"/>
      <w:szCs w:val="28"/>
      <w:lang w:val="en-US" w:eastAsia="zh-CN" w:bidi="ar-SA"/>
    </w:rPr>
  </w:style>
  <w:style w:type="character" w:customStyle="1" w:styleId="3Char0">
    <w:name w:val="正文文本缩进 3 Char"/>
    <w:link w:val="35"/>
    <w:rsid w:val="001769D2"/>
    <w:rPr>
      <w:rFonts w:ascii="Arial" w:eastAsia="宋体" w:hAnsi="Arial"/>
      <w:sz w:val="24"/>
      <w:lang w:val="en-US" w:eastAsia="zh-CN" w:bidi="ar-SA"/>
    </w:rPr>
  </w:style>
  <w:style w:type="character" w:customStyle="1" w:styleId="apple-style-span">
    <w:name w:val="apple-style-span"/>
    <w:basedOn w:val="a3"/>
    <w:rsid w:val="001769D2"/>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1439</Words>
  <Characters>8204</Characters>
  <Application>Microsoft Office Word</Application>
  <DocSecurity>0</DocSecurity>
  <Lines>68</Lines>
  <Paragraphs>19</Paragraphs>
  <ScaleCrop>false</ScaleCrop>
  <Company>Lenovo (Beijing) Limited</Company>
  <LinksUpToDate>false</LinksUpToDate>
  <CharactersWithSpaces>9624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第一册  商务通用部分</dc:title>
  <dc:creator>陈峰</dc:creator>
  <cp:lastModifiedBy>微软用户</cp:lastModifiedBy>
  <cp:revision>52</cp:revision>
  <cp:lastPrinted>2014-04-17T05:10:00Z</cp:lastPrinted>
  <dcterms:created xsi:type="dcterms:W3CDTF">2016-08-02T13:41:00Z</dcterms:created>
  <dcterms:modified xsi:type="dcterms:W3CDTF">2019-06-04T05:18:00Z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